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5DCC" w:rsidRDefault="0042761E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5FCF344B" wp14:editId="2B160B6C">
            <wp:extent cx="714375" cy="884850"/>
            <wp:effectExtent l="0" t="0" r="0" b="0"/>
            <wp:docPr id="1" name="Рисунок 1" descr="https://images.vector-images.com/71/alexin_city_co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ages.vector-images.com/71/alexin_city_co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28" cy="903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CC" w:rsidRDefault="0042761E">
      <w:pPr>
        <w:spacing w:after="0" w:line="240" w:lineRule="auto"/>
        <w:ind w:left="0"/>
        <w:jc w:val="center"/>
        <w:rPr>
          <w:rFonts w:ascii="Times New Roman" w:eastAsia="MS Mincho" w:hAnsi="Times New Roman" w:cs="Times New Roman"/>
          <w:b/>
          <w:spacing w:val="-4"/>
          <w:sz w:val="28"/>
          <w:szCs w:val="28"/>
        </w:rPr>
      </w:pPr>
      <w:r>
        <w:rPr>
          <w:rFonts w:ascii="Times New Roman" w:eastAsia="MS Mincho" w:hAnsi="Times New Roman" w:cs="Times New Roman"/>
          <w:b/>
          <w:spacing w:val="-4"/>
          <w:sz w:val="28"/>
          <w:szCs w:val="28"/>
        </w:rPr>
        <w:t>Муниципальное образование город Алексин</w:t>
      </w:r>
    </w:p>
    <w:p w:rsidR="00FC5DCC" w:rsidRDefault="0042761E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MS Mincho" w:hAnsi="Times New Roman" w:cs="Times New Roman"/>
          <w:b/>
          <w:spacing w:val="-4"/>
          <w:sz w:val="28"/>
          <w:szCs w:val="28"/>
        </w:rPr>
        <w:t>Тульская область</w:t>
      </w:r>
    </w:p>
    <w:p w:rsidR="00FC5DCC" w:rsidRDefault="005D679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924480" behindDoc="0" locked="0" layoutInCell="1" allowOverlap="1">
                <wp:simplePos x="0" y="0"/>
                <wp:positionH relativeFrom="column">
                  <wp:posOffset>-17145</wp:posOffset>
                </wp:positionH>
                <wp:positionV relativeFrom="paragraph">
                  <wp:posOffset>17144</wp:posOffset>
                </wp:positionV>
                <wp:extent cx="6120130" cy="0"/>
                <wp:effectExtent l="0" t="0" r="13970" b="19050"/>
                <wp:wrapNone/>
                <wp:docPr id="71" name="Прямая со стрелкой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1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30A96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71" o:spid="_x0000_s1026" type="#_x0000_t32" style="position:absolute;margin-left:-1.35pt;margin-top:1.35pt;width:481.9pt;height:0;z-index:251924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"/>
            </w:pict>
          </mc:Fallback>
        </mc:AlternateContent>
      </w:r>
    </w:p>
    <w:p w:rsidR="00FC5DCC" w:rsidRDefault="00FC5DC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C5DCC" w:rsidRDefault="0042761E">
      <w:pPr>
        <w:pStyle w:val="af9"/>
        <w:spacing w:line="240" w:lineRule="auto"/>
        <w:ind w:right="281" w:firstLine="0"/>
        <w:jc w:val="right"/>
        <w:rPr>
          <w:sz w:val="24"/>
          <w:szCs w:val="24"/>
        </w:rPr>
      </w:pPr>
      <w:bookmarkStart w:id="0" w:name="_Toc17316874"/>
      <w:r>
        <w:rPr>
          <w:sz w:val="24"/>
          <w:szCs w:val="24"/>
        </w:rPr>
        <w:t>Утверждена</w:t>
      </w:r>
      <w:bookmarkEnd w:id="0"/>
    </w:p>
    <w:p w:rsidR="00FC5DCC" w:rsidRDefault="0042761E">
      <w:pPr>
        <w:pStyle w:val="af9"/>
        <w:spacing w:line="240" w:lineRule="auto"/>
        <w:ind w:right="281" w:firstLine="0"/>
        <w:jc w:val="right"/>
        <w:rPr>
          <w:sz w:val="24"/>
          <w:szCs w:val="24"/>
        </w:rPr>
      </w:pPr>
      <w:r>
        <w:rPr>
          <w:sz w:val="24"/>
          <w:szCs w:val="24"/>
        </w:rPr>
        <w:t>Постановлением Администрации</w:t>
      </w:r>
    </w:p>
    <w:p w:rsidR="00FC5DCC" w:rsidRDefault="0042761E">
      <w:pPr>
        <w:pStyle w:val="af9"/>
        <w:spacing w:line="240" w:lineRule="auto"/>
        <w:ind w:right="281" w:firstLine="0"/>
        <w:jc w:val="right"/>
        <w:rPr>
          <w:sz w:val="24"/>
          <w:szCs w:val="24"/>
        </w:rPr>
      </w:pPr>
      <w:r>
        <w:rPr>
          <w:sz w:val="24"/>
          <w:szCs w:val="24"/>
        </w:rPr>
        <w:t>муниципального образования</w:t>
      </w:r>
    </w:p>
    <w:p w:rsidR="00FC5DCC" w:rsidRDefault="0042761E">
      <w:pPr>
        <w:pStyle w:val="af9"/>
        <w:spacing w:line="240" w:lineRule="auto"/>
        <w:ind w:right="281" w:firstLine="0"/>
        <w:jc w:val="right"/>
        <w:rPr>
          <w:sz w:val="24"/>
          <w:szCs w:val="24"/>
        </w:rPr>
      </w:pPr>
      <w:r>
        <w:rPr>
          <w:sz w:val="24"/>
          <w:szCs w:val="24"/>
        </w:rPr>
        <w:t>город Алексин Тульской области</w:t>
      </w:r>
    </w:p>
    <w:p w:rsidR="00FC5DCC" w:rsidRDefault="0042761E">
      <w:pPr>
        <w:pStyle w:val="af9"/>
        <w:spacing w:line="240" w:lineRule="auto"/>
        <w:ind w:right="281" w:firstLine="0"/>
        <w:jc w:val="right"/>
        <w:rPr>
          <w:sz w:val="24"/>
          <w:szCs w:val="24"/>
        </w:rPr>
      </w:pPr>
      <w:r>
        <w:rPr>
          <w:sz w:val="24"/>
          <w:szCs w:val="24"/>
        </w:rPr>
        <w:t>от «____» _________ 20</w:t>
      </w:r>
      <w:r w:rsidR="009E29D6">
        <w:rPr>
          <w:sz w:val="24"/>
          <w:szCs w:val="24"/>
        </w:rPr>
        <w:t xml:space="preserve">26 </w:t>
      </w:r>
      <w:r>
        <w:rPr>
          <w:sz w:val="24"/>
          <w:szCs w:val="24"/>
        </w:rPr>
        <w:t>г. №________</w:t>
      </w:r>
    </w:p>
    <w:p w:rsidR="00FC5DCC" w:rsidRDefault="00FC5DC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C5DCC" w:rsidRDefault="00FC5DC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C5DCC" w:rsidRDefault="00FC5DC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C5DCC" w:rsidRDefault="00FC5DC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C5DCC" w:rsidRDefault="0042761E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СХЕМА ТЕПЛОСНАБЖЕНИЯ</w:t>
      </w:r>
    </w:p>
    <w:p w:rsidR="00FC5DCC" w:rsidRDefault="0042761E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МУНИЦИПАЛЬНОГО ОБРАЗОВАНИЯ</w:t>
      </w:r>
    </w:p>
    <w:p w:rsidR="00FC5DCC" w:rsidRDefault="0042761E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ГОРОД АЛЕКСИН ТУЛЬСКОЙ ОБЛАСТИ</w:t>
      </w:r>
    </w:p>
    <w:p w:rsidR="00B76363" w:rsidRDefault="0042761E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НА ПЕРИОД ДО 20</w:t>
      </w:r>
      <w:r w:rsidR="00B76363">
        <w:rPr>
          <w:rFonts w:ascii="Times New Roman" w:eastAsia="Calibri" w:hAnsi="Times New Roman" w:cs="Times New Roman"/>
          <w:b/>
          <w:sz w:val="28"/>
          <w:szCs w:val="28"/>
        </w:rPr>
        <w:t>42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ГОДА</w:t>
      </w:r>
    </w:p>
    <w:p w:rsidR="00FC5DCC" w:rsidRDefault="0042761E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(АКТУАЛИЗАЦИЯ НА 202</w:t>
      </w:r>
      <w:r w:rsidR="009E29D6">
        <w:rPr>
          <w:rFonts w:ascii="Times New Roman" w:eastAsia="Calibri" w:hAnsi="Times New Roman" w:cs="Times New Roman"/>
          <w:b/>
          <w:sz w:val="28"/>
          <w:szCs w:val="28"/>
        </w:rPr>
        <w:t>7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ГОД)</w:t>
      </w:r>
    </w:p>
    <w:p w:rsidR="00FC5DCC" w:rsidRDefault="00FC5DCC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b/>
        </w:rPr>
      </w:pPr>
    </w:p>
    <w:p w:rsidR="00FC5DCC" w:rsidRDefault="0042761E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b/>
          <w:szCs w:val="24"/>
        </w:rPr>
      </w:pPr>
      <w:r>
        <w:rPr>
          <w:rFonts w:ascii="Times New Roman" w:eastAsia="Calibri" w:hAnsi="Times New Roman" w:cs="Times New Roman"/>
          <w:b/>
          <w:szCs w:val="24"/>
        </w:rPr>
        <w:t>ТОМ 3. Обосновывающие материалы. Глава 19</w:t>
      </w:r>
    </w:p>
    <w:p w:rsidR="00FC5DCC" w:rsidRDefault="00FC5DCC">
      <w:pPr>
        <w:autoSpaceDE w:val="0"/>
        <w:autoSpaceDN w:val="0"/>
        <w:adjustRightInd w:val="0"/>
        <w:spacing w:after="0" w:line="240" w:lineRule="auto"/>
        <w:ind w:left="0"/>
        <w:rPr>
          <w:rFonts w:ascii="Times New Roman" w:eastAsia="Calibri" w:hAnsi="Times New Roman" w:cs="Times New Roman"/>
          <w:b/>
          <w:caps/>
          <w:highlight w:val="yellow"/>
        </w:rPr>
      </w:pPr>
    </w:p>
    <w:p w:rsidR="00FC5DCC" w:rsidRDefault="00FC5DCC">
      <w:pPr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eastAsia="Calibri" w:hAnsi="Times New Roman" w:cs="Times New Roman"/>
          <w:color w:val="000000"/>
          <w:szCs w:val="24"/>
          <w:highlight w:val="yellow"/>
        </w:rPr>
      </w:pPr>
    </w:p>
    <w:p w:rsidR="00FC5DCC" w:rsidRDefault="00FC5DCC">
      <w:pPr>
        <w:tabs>
          <w:tab w:val="left" w:pos="6315"/>
        </w:tabs>
        <w:suppressAutoHyphens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663B82" w:rsidRPr="00663B82" w:rsidRDefault="00663B82" w:rsidP="00663B82">
      <w:pPr>
        <w:spacing w:after="0" w:line="240" w:lineRule="auto"/>
        <w:ind w:left="0"/>
        <w:jc w:val="left"/>
        <w:rPr>
          <w:rFonts w:ascii="Times New Roman" w:eastAsia="Calibri" w:hAnsi="Times New Roman" w:cs="Times New Roman"/>
          <w:sz w:val="28"/>
          <w:szCs w:val="28"/>
        </w:rPr>
      </w:pPr>
      <w:r w:rsidRPr="00663B82">
        <w:rPr>
          <w:rFonts w:ascii="Times New Roman" w:eastAsia="Calibri" w:hAnsi="Times New Roman" w:cs="Times New Roman"/>
          <w:sz w:val="28"/>
          <w:szCs w:val="28"/>
        </w:rPr>
        <w:t>Разработчик: ООО «НП ТЭКтест-32».</w:t>
      </w:r>
    </w:p>
    <w:p w:rsidR="00663B82" w:rsidRPr="00663B82" w:rsidRDefault="00663B82" w:rsidP="00663B82">
      <w:pPr>
        <w:spacing w:after="0" w:line="240" w:lineRule="auto"/>
        <w:ind w:left="0"/>
        <w:jc w:val="left"/>
        <w:rPr>
          <w:rFonts w:ascii="Times New Roman" w:eastAsia="Calibri" w:hAnsi="Times New Roman" w:cs="Times New Roman"/>
          <w:sz w:val="28"/>
          <w:szCs w:val="28"/>
        </w:rPr>
      </w:pPr>
      <w:r w:rsidRPr="00663B82">
        <w:rPr>
          <w:rFonts w:ascii="Times New Roman" w:eastAsia="Calibri" w:hAnsi="Times New Roman" w:cs="Times New Roman"/>
          <w:sz w:val="28"/>
          <w:szCs w:val="28"/>
        </w:rPr>
        <w:t>Юр. адрес: 241050, Брянская область, Городской округ город Брянск, ул. Горького д.60 оф.1</w:t>
      </w:r>
    </w:p>
    <w:p w:rsidR="00663B82" w:rsidRPr="00663B82" w:rsidRDefault="00663B82" w:rsidP="00663B82">
      <w:pPr>
        <w:spacing w:after="0" w:line="240" w:lineRule="auto"/>
        <w:ind w:left="0"/>
        <w:jc w:val="left"/>
        <w:rPr>
          <w:rFonts w:ascii="Times New Roman" w:eastAsia="Calibri" w:hAnsi="Times New Roman" w:cs="Times New Roman"/>
          <w:sz w:val="28"/>
          <w:szCs w:val="28"/>
        </w:rPr>
      </w:pPr>
      <w:r w:rsidRPr="00663B82">
        <w:rPr>
          <w:rFonts w:ascii="Times New Roman" w:eastAsia="Calibri" w:hAnsi="Times New Roman" w:cs="Times New Roman"/>
          <w:sz w:val="28"/>
          <w:szCs w:val="28"/>
        </w:rPr>
        <w:t>Факт. адрес: 241050, Брянская область, Городской округ город Брянск, ул. Горького д.60 оф.1</w:t>
      </w:r>
    </w:p>
    <w:p w:rsidR="00663B82" w:rsidRP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63B82" w:rsidRP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63B82" w:rsidRP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63B82" w:rsidRPr="00663B82" w:rsidRDefault="00663B82" w:rsidP="00663B82">
      <w:pPr>
        <w:spacing w:after="0" w:line="240" w:lineRule="auto"/>
        <w:ind w:left="0"/>
        <w:jc w:val="left"/>
        <w:rPr>
          <w:rFonts w:ascii="Times New Roman" w:eastAsia="Calibri" w:hAnsi="Times New Roman" w:cs="Times New Roman"/>
          <w:b/>
          <w:sz w:val="28"/>
          <w:szCs w:val="28"/>
        </w:rPr>
      </w:pPr>
      <w:r w:rsidRPr="00663B82">
        <w:rPr>
          <w:rFonts w:ascii="Times New Roman" w:eastAsia="Calibri" w:hAnsi="Times New Roman" w:cs="Times New Roman"/>
          <w:b/>
          <w:sz w:val="28"/>
          <w:szCs w:val="28"/>
        </w:rPr>
        <w:t>Генеральный директор</w:t>
      </w:r>
    </w:p>
    <w:p w:rsidR="00663B82" w:rsidRPr="00663B82" w:rsidRDefault="00663B82" w:rsidP="00663B82">
      <w:pPr>
        <w:spacing w:after="0" w:line="240" w:lineRule="auto"/>
        <w:ind w:left="0"/>
        <w:jc w:val="left"/>
        <w:rPr>
          <w:rFonts w:ascii="Times New Roman" w:eastAsia="Calibri" w:hAnsi="Times New Roman" w:cs="Times New Roman"/>
          <w:b/>
          <w:sz w:val="28"/>
          <w:szCs w:val="28"/>
        </w:rPr>
      </w:pPr>
      <w:r w:rsidRPr="00663B82">
        <w:rPr>
          <w:rFonts w:ascii="Times New Roman" w:eastAsia="Calibri" w:hAnsi="Times New Roman" w:cs="Times New Roman"/>
          <w:b/>
          <w:sz w:val="28"/>
          <w:szCs w:val="28"/>
        </w:rPr>
        <w:t>ООО «НП ТЭКтест-32»               ________________          О.А. Полякова</w:t>
      </w:r>
    </w:p>
    <w:p w:rsidR="00663B82" w:rsidRPr="00663B82" w:rsidRDefault="00663B82" w:rsidP="00663B82">
      <w:pPr>
        <w:spacing w:after="0" w:line="240" w:lineRule="auto"/>
        <w:ind w:left="0"/>
        <w:jc w:val="left"/>
        <w:rPr>
          <w:rFonts w:ascii="Times New Roman" w:eastAsia="Calibri" w:hAnsi="Times New Roman" w:cs="Times New Roman"/>
          <w:sz w:val="20"/>
          <w:szCs w:val="28"/>
        </w:rPr>
      </w:pPr>
      <w:r>
        <w:rPr>
          <w:rFonts w:ascii="Times New Roman" w:eastAsia="Calibri" w:hAnsi="Times New Roman" w:cs="Times New Roman"/>
          <w:sz w:val="20"/>
          <w:szCs w:val="28"/>
        </w:rPr>
        <w:t xml:space="preserve">                                                                                        </w:t>
      </w:r>
      <w:r w:rsidRPr="00663B82">
        <w:rPr>
          <w:rFonts w:ascii="Times New Roman" w:eastAsia="Calibri" w:hAnsi="Times New Roman" w:cs="Times New Roman"/>
          <w:sz w:val="20"/>
          <w:szCs w:val="28"/>
        </w:rPr>
        <w:t xml:space="preserve">подпись, печать </w:t>
      </w:r>
    </w:p>
    <w:p w:rsidR="00663B82" w:rsidRP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63B82" w:rsidRP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63B82" w:rsidRP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63B82" w:rsidRP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63B82" w:rsidRPr="00663B82" w:rsidRDefault="00663B82" w:rsidP="00663B82">
      <w:pPr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63B82">
        <w:rPr>
          <w:rFonts w:ascii="Times New Roman" w:eastAsia="Calibri" w:hAnsi="Times New Roman" w:cs="Times New Roman"/>
          <w:sz w:val="28"/>
          <w:szCs w:val="28"/>
        </w:rPr>
        <w:t>г. Брянск,</w:t>
      </w:r>
    </w:p>
    <w:p w:rsidR="00C0057A" w:rsidRDefault="00663B82" w:rsidP="00663B82">
      <w:pPr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sz w:val="28"/>
          <w:szCs w:val="28"/>
          <w:lang w:bidi="en-US"/>
        </w:rPr>
      </w:pPr>
      <w:r w:rsidRPr="00663B82">
        <w:rPr>
          <w:rFonts w:ascii="Times New Roman" w:eastAsia="Calibri" w:hAnsi="Times New Roman" w:cs="Times New Roman"/>
          <w:sz w:val="28"/>
          <w:szCs w:val="28"/>
        </w:rPr>
        <w:t>202</w:t>
      </w:r>
      <w:r w:rsidR="009E29D6">
        <w:rPr>
          <w:rFonts w:ascii="Times New Roman" w:eastAsia="Calibri" w:hAnsi="Times New Roman" w:cs="Times New Roman"/>
          <w:sz w:val="28"/>
          <w:szCs w:val="28"/>
        </w:rPr>
        <w:t>6</w:t>
      </w:r>
      <w:r w:rsidRPr="00663B82">
        <w:rPr>
          <w:rFonts w:ascii="Times New Roman" w:eastAsia="Calibri" w:hAnsi="Times New Roman" w:cs="Times New Roman"/>
          <w:sz w:val="28"/>
          <w:szCs w:val="28"/>
        </w:rPr>
        <w:t xml:space="preserve"> г.</w:t>
      </w:r>
    </w:p>
    <w:p w:rsidR="00C0057A" w:rsidRDefault="00C0057A" w:rsidP="00B76363">
      <w:pPr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sz w:val="28"/>
          <w:szCs w:val="28"/>
          <w:lang w:bidi="en-US"/>
        </w:rPr>
      </w:pPr>
    </w:p>
    <w:p w:rsidR="00FC5DCC" w:rsidRDefault="0042761E" w:rsidP="00B76363">
      <w:pPr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bidi="en-US"/>
        </w:rPr>
        <w:lastRenderedPageBreak/>
        <w:t>Содержание</w:t>
      </w: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highlight w:val="yellow"/>
          <w:lang w:eastAsia="en-US"/>
        </w:rPr>
        <w:id w:val="-973363171"/>
        <w:docPartObj>
          <w:docPartGallery w:val="Table of Contents"/>
          <w:docPartUnique/>
        </w:docPartObj>
      </w:sdtPr>
      <w:sdtEndPr/>
      <w:sdtContent>
        <w:p w:rsidR="00FC5DCC" w:rsidRPr="00C31C9C" w:rsidRDefault="00FC5DCC" w:rsidP="00C31C9C">
          <w:pPr>
            <w:pStyle w:val="ab"/>
            <w:spacing w:before="0" w:line="240" w:lineRule="auto"/>
            <w:rPr>
              <w:rFonts w:ascii="Times New Roman" w:hAnsi="Times New Roman" w:cs="Times New Roman"/>
              <w:b w:val="0"/>
              <w:bCs w:val="0"/>
              <w:sz w:val="24"/>
              <w:szCs w:val="24"/>
              <w:highlight w:val="yellow"/>
            </w:rPr>
          </w:pPr>
        </w:p>
        <w:p w:rsidR="00C31C9C" w:rsidRPr="00C31C9C" w:rsidRDefault="009C54F4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r w:rsidRPr="00C31C9C">
            <w:rPr>
              <w:rFonts w:ascii="Times New Roman" w:hAnsi="Times New Roman" w:cs="Times New Roman"/>
              <w:szCs w:val="24"/>
              <w:highlight w:val="yellow"/>
            </w:rPr>
            <w:fldChar w:fldCharType="begin"/>
          </w:r>
          <w:r w:rsidR="0042761E" w:rsidRPr="00C31C9C">
            <w:rPr>
              <w:rFonts w:ascii="Times New Roman" w:hAnsi="Times New Roman" w:cs="Times New Roman"/>
              <w:szCs w:val="24"/>
              <w:highlight w:val="yellow"/>
            </w:rPr>
            <w:instrText xml:space="preserve"> TOC \o "1-3" \h \z \u </w:instrText>
          </w:r>
          <w:r w:rsidRPr="00C31C9C">
            <w:rPr>
              <w:rFonts w:ascii="Times New Roman" w:hAnsi="Times New Roman" w:cs="Times New Roman"/>
              <w:szCs w:val="24"/>
              <w:highlight w:val="yellow"/>
            </w:rPr>
            <w:fldChar w:fldCharType="separate"/>
          </w:r>
          <w:hyperlink w:anchor="_Toc169009891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noProof/>
                <w:szCs w:val="24"/>
                <w:lang w:bidi="en-US"/>
              </w:rPr>
              <w:t>Перечень таблиц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_Toc169009891 \h </w:instrText>
            </w:r>
            <w:r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4</w:t>
            </w:r>
            <w:r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892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noProof/>
                <w:szCs w:val="24"/>
                <w:lang w:bidi="en-US"/>
              </w:rPr>
              <w:t>Перечень рисунков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_Toc169009892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6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893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noProof/>
                <w:szCs w:val="24"/>
                <w:lang w:bidi="en-US"/>
              </w:rPr>
              <w:t>1. Общие положения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_Toc169009893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7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894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noProof/>
                <w:szCs w:val="24"/>
                <w:lang w:bidi="en-US"/>
              </w:rPr>
              <w:t>2. Анализ воздействия энергоисточников на воздушный бассейн (существующее состояние)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_Toc169009894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8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895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i/>
                <w:noProof/>
                <w:szCs w:val="24"/>
                <w:lang w:bidi="en-US"/>
              </w:rPr>
              <w:t>2.1 Краткая характеристика метеорологических условий и их влияние на рассеивание вредных веществ в атмосфере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_Toc169009895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8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896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i/>
                <w:noProof/>
                <w:szCs w:val="24"/>
                <w:lang w:bidi="en-US"/>
              </w:rPr>
              <w:t>2.2 Качество атмосферного воздуха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_Toc169009896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9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897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i/>
                <w:noProof/>
                <w:szCs w:val="24"/>
                <w:lang w:bidi="en-US"/>
              </w:rPr>
              <w:t>2.3 Краткая характеристика районов размещения основных источников теплоснабжения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_Toc169009897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10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898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i/>
                <w:noProof/>
                <w:szCs w:val="24"/>
                <w:lang w:bidi="en-US"/>
              </w:rPr>
              <w:t>2.4 Характеристика оборудования источников тепловой энергии (мощности) города Алексин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_Toc169009898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11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899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i/>
                <w:noProof/>
                <w:szCs w:val="24"/>
                <w:lang w:bidi="en-US"/>
              </w:rPr>
              <w:t>2.5 Выбросы вредных веществ в атмосферный воздух от дымовых труб источников теплоснабжения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_Toc169009899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12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0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i/>
                <w:noProof/>
                <w:szCs w:val="24"/>
                <w:lang w:bidi="en-US"/>
              </w:rPr>
              <w:t>2.6. Определение концентраций вредных веществ в атмосферном воздухе от дымовых труб источников теплоснабжения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_Toc169009900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15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1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noProof/>
                <w:szCs w:val="24"/>
                <w:lang w:bidi="en-US"/>
              </w:rPr>
              <w:t>3. Влияние энергоисточников на состояние загрязнения атмосферы при развитии системы теплоснабжения в период до 2042 года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_Toc169009901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17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2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i/>
                <w:noProof/>
                <w:szCs w:val="24"/>
                <w:lang w:bidi="en-US"/>
              </w:rPr>
              <w:t>3.1 Общие положения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_Toc169009902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17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3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i/>
                <w:noProof/>
                <w:szCs w:val="24"/>
                <w:lang w:bidi="en-US"/>
              </w:rPr>
              <w:t>3.2 Определение концентраций вредных веществ в атмосферном воздухе от дымовых труб источников теплоснабжения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_Toc169009903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17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4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i/>
                <w:noProof/>
                <w:szCs w:val="24"/>
                <w:lang w:bidi="en-US"/>
              </w:rPr>
              <w:t>3.3 Основные выводы по итогам сравнения существующего состояния и прогнозируемого состояния на 2042 год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_Toc169009904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18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5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noProof/>
                <w:szCs w:val="24"/>
                <w:lang w:bidi="en-US"/>
              </w:rPr>
              <w:t>4. Результаты расчетов рассеивания загрязняющих веществ. Существующее состояние системы теплоснабжения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_Toc169009905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18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6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noProof/>
                <w:szCs w:val="24"/>
                <w:lang w:bidi="en-US"/>
              </w:rPr>
              <w:t>5. Результаты расчетов рассеивания загрязняющих веществ. Прогнозируемое состояние системы теплоснабжения к 2042 году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_Toc169009906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18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11"/>
            <w:tabs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7" w:history="1">
            <w:r w:rsidR="00C31C9C" w:rsidRPr="00C31C9C">
              <w:rPr>
                <w:rStyle w:val="aa"/>
                <w:rFonts w:ascii="Times New Roman" w:eastAsia="Times New Roman" w:hAnsi="Times New Roman" w:cs="Times New Roman"/>
                <w:noProof/>
                <w:szCs w:val="24"/>
                <w:lang w:bidi="en-US"/>
              </w:rPr>
              <w:t>Приложения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_Toc169009907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19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8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Приложение 1 Положительное заключение экспертизы Росгидромета от 10.11.2020г. №140-08474/20И Сертификат соответствия № РОСС RU. СП09.Н00130 о соответствии требованиям нормативных документов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_Toc169009908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20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09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Приложение 2 Карта-схема расположения территорий котельных, ТЭЦ и источников выбросов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_Toc169009909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25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0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Приложение 3 Результаты расчетов рассеивания загрязняющих веществ. Существующее состояние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_Toc169009910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28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1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Расчёт рассеивания без учета фонового загрязнения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_Toc169009911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29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2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1 Исходные данные для проведения расчёта рассеивания выбросов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_Toc169009912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29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3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2 Расчёт рассеивания:  ЗВ «0301. Азота диоксид»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_Toc169009913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32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4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3 Расчёт рассеивания:  ЗВ «0304. Азота 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_Toc169009914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35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5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4 Расчёт рассеивания:  ЗВ «0337. Углерод 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_Toc169009915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38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6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5 Расчёт рассеивания:  ЗВ «0703. Бенз/а/пирен» (Сс.с./ПДКс.с.)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_Toc169009916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41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7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Расчёт рассеивания с учетом фонового загрязнения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_Toc169009917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43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8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1 Исходные данные для проведения расчёта рассеивания выбросов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_Toc169009918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44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19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2 Расчёт рассеивания:  ЗВ «0301. Азота диоксид»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_Toc169009919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47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0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3 Расчёт рассеивания:  ЗВ «0304. Азота 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_Toc169009920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50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1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4 Расчёт рассеивания:  ЗВ «0337. Углерод 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_Toc169009921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53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2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5 Расчёт рассеивания:  ЗВ «0703. Бенз/а/пирен» (Сс.с./ПДКс.с.)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_Toc169009922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56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3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Приложение 4 Результаты расчетов рассеивания загрязняющих веществ. Прогнозируемое состояние системы теплоснабжения к 2042г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_Toc169009923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59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4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Расчёт рассеивания без учета фонового загрязнения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_Toc169009924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60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5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1 Исходные данные для проведения расчёта рассеивания выбросов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_Toc169009925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60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6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2 Расчёт рассеивания:  ЗВ «0301. Азота диоксид»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_Toc169009926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63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7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3 Расчёт рассеивания:  ЗВ «0304. Азота 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_Toc169009927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66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8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4 Расчёт рассеивания:  ЗВ «0337. Углерод 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_Toc169009928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69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29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5 Расчёт рассеивания:  ЗВ «0703. Бенз/а/пирен» (Сс.с./ПДКс.с.)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_Toc169009929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72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30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Расчёт рассеивания с учетом фонового загрязнения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_Toc169009930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75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31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1 Исходные данные для проведения расчёта рассеивания выбросов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_Toc169009931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75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32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2 Расчёт рассеивания:  ЗВ «0301. Азота диоксид»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_Toc169009932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78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33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3 Расчёт рассеивания:  ЗВ «0304. Азота 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_Toc169009933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82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C31C9C" w:rsidRPr="00C31C9C" w:rsidRDefault="009A02E6" w:rsidP="00C31C9C">
          <w:pPr>
            <w:pStyle w:val="24"/>
            <w:rPr>
              <w:rFonts w:ascii="Times New Roman" w:eastAsiaTheme="minorEastAsia" w:hAnsi="Times New Roman" w:cs="Times New Roman"/>
              <w:noProof/>
              <w:kern w:val="2"/>
              <w:szCs w:val="24"/>
              <w:lang w:eastAsia="ru-RU"/>
            </w:rPr>
          </w:pPr>
          <w:hyperlink w:anchor="_Toc169009934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4 Расчёт рассеивания:  ЗВ «0337. Углерод оксид» (См.р./ПДКм.р.)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_Toc169009934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85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</w:p>
        <w:p w:rsidR="00FC5DCC" w:rsidRDefault="009A02E6" w:rsidP="009E29D6">
          <w:pPr>
            <w:pStyle w:val="24"/>
            <w:rPr>
              <w:rFonts w:ascii="Times New Roman" w:hAnsi="Times New Roman" w:cs="Times New Roman"/>
              <w:highlight w:val="yellow"/>
            </w:rPr>
          </w:pPr>
          <w:hyperlink w:anchor="_Toc169009935" w:history="1">
            <w:r w:rsidR="00C31C9C" w:rsidRPr="00C31C9C">
              <w:rPr>
                <w:rStyle w:val="aa"/>
                <w:rFonts w:ascii="Times New Roman" w:hAnsi="Times New Roman" w:cs="Times New Roman"/>
                <w:noProof/>
                <w:szCs w:val="24"/>
              </w:rPr>
              <w:t>5 Расчёт рассеивания:  ЗВ «0703. Бенз/а/пирен» (Сс.с./ПДКс.с.)</w:t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tab/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begin"/>
            </w:r>
            <w:r w:rsidR="00C31C9C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instrText xml:space="preserve"> PAGEREF _Toc169009935 \h </w:instrTex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separate"/>
            </w:r>
            <w:r w:rsidR="005878F0">
              <w:rPr>
                <w:rFonts w:ascii="Times New Roman" w:hAnsi="Times New Roman" w:cs="Times New Roman"/>
                <w:noProof/>
                <w:webHidden/>
                <w:szCs w:val="24"/>
              </w:rPr>
              <w:t>88</w:t>
            </w:r>
            <w:r w:rsidR="009C54F4" w:rsidRPr="00C31C9C">
              <w:rPr>
                <w:rFonts w:ascii="Times New Roman" w:hAnsi="Times New Roman" w:cs="Times New Roman"/>
                <w:noProof/>
                <w:webHidden/>
                <w:szCs w:val="24"/>
              </w:rPr>
              <w:fldChar w:fldCharType="end"/>
            </w:r>
          </w:hyperlink>
          <w:r w:rsidR="009C54F4" w:rsidRPr="00C31C9C">
            <w:rPr>
              <w:rFonts w:ascii="Times New Roman" w:hAnsi="Times New Roman" w:cs="Times New Roman"/>
              <w:szCs w:val="24"/>
              <w:highlight w:val="yellow"/>
            </w:rPr>
            <w:fldChar w:fldCharType="end"/>
          </w:r>
        </w:p>
      </w:sdtContent>
    </w:sdt>
    <w:p w:rsidR="00FC5DCC" w:rsidRDefault="00FC5DCC">
      <w:pPr>
        <w:pStyle w:val="2"/>
        <w:spacing w:before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bidi="en-US"/>
        </w:rPr>
      </w:pPr>
      <w:bookmarkStart w:id="1" w:name="_Перечень_таблиц"/>
      <w:bookmarkStart w:id="2" w:name="_Toc58395340"/>
      <w:bookmarkStart w:id="3" w:name="_Toc58395940"/>
      <w:bookmarkStart w:id="4" w:name="_Toc58396383"/>
      <w:bookmarkStart w:id="5" w:name="_Toc58397046"/>
      <w:bookmarkStart w:id="6" w:name="_Toc58397235"/>
      <w:bookmarkStart w:id="7" w:name="_Toc58397357"/>
      <w:bookmarkStart w:id="8" w:name="_Toc58404680"/>
      <w:bookmarkStart w:id="9" w:name="_Toc58404855"/>
      <w:bookmarkStart w:id="10" w:name="_Toc58404979"/>
      <w:bookmarkStart w:id="11" w:name="_Toc58405078"/>
      <w:bookmarkEnd w:id="1"/>
    </w:p>
    <w:p w:rsidR="00FC5DCC" w:rsidRDefault="0042761E">
      <w:pPr>
        <w:spacing w:after="0" w:line="240" w:lineRule="auto"/>
        <w:ind w:left="0"/>
        <w:jc w:val="left"/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yellow"/>
          <w:lang w:bidi="en-US"/>
        </w:rPr>
        <w:br w:type="page"/>
      </w:r>
    </w:p>
    <w:p w:rsidR="00FC5DCC" w:rsidRDefault="0042761E" w:rsidP="00B76363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bookmarkStart w:id="12" w:name="_Toc63069254"/>
      <w:bookmarkStart w:id="13" w:name="_Toc70238053"/>
      <w:bookmarkStart w:id="14" w:name="_Toc71748240"/>
      <w:bookmarkStart w:id="15" w:name="_Toc169009891"/>
      <w:r>
        <w:rPr>
          <w:rFonts w:ascii="Times New Roman" w:eastAsia="Times New Roman" w:hAnsi="Times New Roman" w:cs="Times New Roman"/>
          <w:sz w:val="28"/>
          <w:szCs w:val="28"/>
          <w:lang w:bidi="en-US"/>
        </w:rPr>
        <w:lastRenderedPageBreak/>
        <w:t>Перечень таблиц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FC5DCC" w:rsidRDefault="00FC5DCC">
      <w:pPr>
        <w:pStyle w:val="2"/>
        <w:spacing w:before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bidi="en-US"/>
        </w:rPr>
      </w:pPr>
    </w:p>
    <w:p w:rsidR="00FC5DCC" w:rsidRDefault="009C54F4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r>
        <w:rPr>
          <w:rFonts w:ascii="Times New Roman" w:eastAsia="Times New Roman" w:hAnsi="Times New Roman" w:cs="Times New Roman"/>
          <w:b/>
          <w:bCs/>
          <w:highlight w:val="yellow"/>
          <w:lang w:bidi="en-US"/>
        </w:rPr>
        <w:fldChar w:fldCharType="begin"/>
      </w:r>
      <w:r w:rsidR="0042761E">
        <w:rPr>
          <w:rFonts w:ascii="Times New Roman" w:eastAsia="Times New Roman" w:hAnsi="Times New Roman" w:cs="Times New Roman"/>
          <w:b/>
          <w:bCs/>
          <w:highlight w:val="yellow"/>
          <w:lang w:bidi="en-US"/>
        </w:rPr>
        <w:instrText xml:space="preserve"> TOC \h \z \c "Таблица" </w:instrText>
      </w:r>
      <w:r>
        <w:rPr>
          <w:rFonts w:ascii="Times New Roman" w:eastAsia="Times New Roman" w:hAnsi="Times New Roman" w:cs="Times New Roman"/>
          <w:b/>
          <w:bCs/>
          <w:highlight w:val="yellow"/>
          <w:lang w:bidi="en-US"/>
        </w:rPr>
        <w:fldChar w:fldCharType="separate"/>
      </w:r>
      <w:hyperlink w:anchor="_Toc71789262" w:history="1">
        <w:r w:rsidR="0042761E">
          <w:rPr>
            <w:rStyle w:val="aa"/>
            <w:rFonts w:ascii="Times New Roman" w:hAnsi="Times New Roman" w:cs="Times New Roman"/>
            <w:noProof/>
          </w:rPr>
          <w:t>Таблица 1 - Климатические параметры в городе Алексин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_Toc71789262 \h </w:instrText>
        </w:r>
        <w:r>
          <w:rPr>
            <w:rFonts w:ascii="Times New Roman" w:hAnsi="Times New Roman" w:cs="Times New Roman"/>
            <w:noProof/>
            <w:webHidden/>
          </w:rPr>
        </w:r>
        <w:r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8</w:t>
        </w:r>
        <w:r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63" w:history="1">
        <w:r w:rsidR="0042761E">
          <w:rPr>
            <w:rStyle w:val="aa"/>
            <w:rFonts w:ascii="Times New Roman" w:hAnsi="Times New Roman" w:cs="Times New Roman"/>
            <w:noProof/>
          </w:rPr>
          <w:t>Таблица 2 - Средние значения температур по месяцам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_Toc71789263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8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64" w:history="1">
        <w:r w:rsidR="0042761E">
          <w:rPr>
            <w:rStyle w:val="aa"/>
            <w:rFonts w:ascii="Times New Roman" w:hAnsi="Times New Roman" w:cs="Times New Roman"/>
            <w:noProof/>
          </w:rPr>
          <w:t>Таблица 3 - Характеристика основных источников теплоснабжения города Алексин на 202</w:t>
        </w:r>
        <w:r w:rsidR="00970A7D">
          <w:rPr>
            <w:rStyle w:val="aa"/>
            <w:rFonts w:ascii="Times New Roman" w:hAnsi="Times New Roman" w:cs="Times New Roman"/>
            <w:noProof/>
          </w:rPr>
          <w:t>5</w:t>
        </w:r>
        <w:r w:rsidR="0042761E">
          <w:rPr>
            <w:rStyle w:val="aa"/>
            <w:rFonts w:ascii="Times New Roman" w:hAnsi="Times New Roman" w:cs="Times New Roman"/>
            <w:noProof/>
          </w:rPr>
          <w:t xml:space="preserve"> год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_Toc71789264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11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65" w:history="1">
        <w:r w:rsidR="0042761E">
          <w:rPr>
            <w:rStyle w:val="aa"/>
            <w:rFonts w:ascii="Times New Roman" w:hAnsi="Times New Roman" w:cs="Times New Roman"/>
            <w:noProof/>
          </w:rPr>
          <w:t>Таблица 4 - Характеристики газоочистного оборудования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_Toc71789265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12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66" w:history="1">
        <w:r w:rsidR="0042761E">
          <w:rPr>
            <w:rStyle w:val="aa"/>
            <w:rFonts w:ascii="Times New Roman" w:hAnsi="Times New Roman" w:cs="Times New Roman"/>
            <w:noProof/>
          </w:rPr>
          <w:t>Таблица 5 - Данные по выбросам вредных веществ от дымовых труб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_Toc71789266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13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67" w:history="1">
        <w:r w:rsidR="0042761E">
          <w:rPr>
            <w:rStyle w:val="aa"/>
            <w:rFonts w:ascii="Times New Roman" w:hAnsi="Times New Roman" w:cs="Times New Roman"/>
            <w:noProof/>
          </w:rPr>
          <w:t>Таблица 6 - Суммарные выбросы загрязняющих веществ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_Toc71789267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14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68" w:history="1">
        <w:r w:rsidR="0042761E">
          <w:rPr>
            <w:rStyle w:val="aa"/>
            <w:rFonts w:ascii="Times New Roman" w:hAnsi="Times New Roman" w:cs="Times New Roman"/>
            <w:noProof/>
          </w:rPr>
          <w:t>Таблица 7 - Метеорологические характеристики и коэффициенты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_Toc71789268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15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69" w:history="1">
        <w:r w:rsidR="0042761E">
          <w:rPr>
            <w:rStyle w:val="aa"/>
            <w:rFonts w:ascii="Times New Roman" w:hAnsi="Times New Roman" w:cs="Times New Roman"/>
            <w:noProof/>
          </w:rPr>
          <w:t>Таблица 8 - Фоновые концентрации загрязняющих веществ в атмосферном воздухе на стационарном посту наблюдения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_Toc71789269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16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0" w:history="1">
        <w:r w:rsidR="0042761E">
          <w:rPr>
            <w:rStyle w:val="aa"/>
            <w:rFonts w:ascii="Times New Roman" w:hAnsi="Times New Roman" w:cs="Times New Roman"/>
            <w:noProof/>
          </w:rPr>
          <w:t>Таблица 9 - Перечень источников выбросов, учтенных при расчете рассеивания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_Toc71789270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16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1" w:history="1">
        <w:r w:rsidR="0042761E">
          <w:rPr>
            <w:rStyle w:val="aa"/>
            <w:rFonts w:ascii="Times New Roman" w:hAnsi="Times New Roman" w:cs="Times New Roman"/>
            <w:noProof/>
          </w:rPr>
          <w:t>Таблица 10 - Максимальные концентрации вредных веществ (расчет на существующее состояние)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_Toc71789271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17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2" w:history="1">
        <w:r w:rsidR="0042761E">
          <w:rPr>
            <w:rStyle w:val="aa"/>
            <w:rFonts w:ascii="Times New Roman" w:hAnsi="Times New Roman" w:cs="Times New Roman"/>
            <w:noProof/>
          </w:rPr>
          <w:t>Таблица 11 - Прогнозируемые валовые (годовые) объемы загрязняющих веществ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_Toc71789272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17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3" w:history="1">
        <w:r w:rsidR="0042761E">
          <w:rPr>
            <w:rStyle w:val="aa"/>
            <w:rFonts w:ascii="Times New Roman" w:hAnsi="Times New Roman" w:cs="Times New Roman"/>
            <w:noProof/>
          </w:rPr>
          <w:t>Таблица 12 -  Максимальные концентрации вредных веществ (расчет на прогнозируемое состояние)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_Toc71789273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18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4" w:history="1">
        <w:r w:rsidR="0042761E">
          <w:rPr>
            <w:rStyle w:val="aa"/>
            <w:rFonts w:ascii="Times New Roman" w:hAnsi="Times New Roman" w:cs="Times New Roman"/>
            <w:noProof/>
          </w:rPr>
          <w:t>Таблица 13 - Метеорологические характеристики и коэффициенты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_Toc71789274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29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5" w:history="1">
        <w:r w:rsidR="0042761E">
          <w:rPr>
            <w:rStyle w:val="aa"/>
            <w:rFonts w:ascii="Times New Roman" w:hAnsi="Times New Roman" w:cs="Times New Roman"/>
            <w:noProof/>
          </w:rPr>
          <w:t>Таблица 14 - Параметры расчётных областей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_Toc71789275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29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6" w:history="1">
        <w:r w:rsidR="0042761E">
          <w:rPr>
            <w:rStyle w:val="aa"/>
            <w:rFonts w:ascii="Times New Roman" w:hAnsi="Times New Roman" w:cs="Times New Roman"/>
            <w:noProof/>
          </w:rPr>
          <w:t>Таблица 15 -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_Toc71789276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29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7" w:history="1">
        <w:r w:rsidR="0042761E">
          <w:rPr>
            <w:rStyle w:val="aa"/>
            <w:rFonts w:ascii="Times New Roman" w:hAnsi="Times New Roman" w:cs="Times New Roman"/>
            <w:noProof/>
          </w:rPr>
          <w:t>Таблица 16 -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_Toc71789277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32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8" w:history="1">
        <w:r w:rsidR="0042761E">
          <w:rPr>
            <w:rStyle w:val="aa"/>
            <w:rFonts w:ascii="Times New Roman" w:hAnsi="Times New Roman" w:cs="Times New Roman"/>
            <w:noProof/>
          </w:rPr>
          <w:t>Таблица 17 -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_Toc71789278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33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79" w:history="1">
        <w:r w:rsidR="0042761E">
          <w:rPr>
            <w:rStyle w:val="aa"/>
            <w:rFonts w:ascii="Times New Roman" w:hAnsi="Times New Roman" w:cs="Times New Roman"/>
            <w:noProof/>
          </w:rPr>
          <w:t>Таблица 18 -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_Toc71789279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35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0" w:history="1">
        <w:r w:rsidR="0042761E">
          <w:rPr>
            <w:rStyle w:val="aa"/>
            <w:rFonts w:ascii="Times New Roman" w:hAnsi="Times New Roman" w:cs="Times New Roman"/>
            <w:noProof/>
          </w:rPr>
          <w:t>Таблица 19 -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_Toc71789280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36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1" w:history="1">
        <w:r w:rsidR="0042761E">
          <w:rPr>
            <w:rStyle w:val="aa"/>
            <w:rFonts w:ascii="Times New Roman" w:hAnsi="Times New Roman" w:cs="Times New Roman"/>
            <w:noProof/>
          </w:rPr>
          <w:t>Таблица 20 -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_Toc71789281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38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2" w:history="1">
        <w:r w:rsidR="0042761E">
          <w:rPr>
            <w:rStyle w:val="aa"/>
            <w:rFonts w:ascii="Times New Roman" w:hAnsi="Times New Roman" w:cs="Times New Roman"/>
            <w:noProof/>
          </w:rPr>
          <w:t>Таблица 21 -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_Toc71789282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39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3" w:history="1">
        <w:r w:rsidR="0042761E">
          <w:rPr>
            <w:rStyle w:val="aa"/>
            <w:rFonts w:ascii="Times New Roman" w:hAnsi="Times New Roman" w:cs="Times New Roman"/>
            <w:noProof/>
          </w:rPr>
          <w:t>Таблица 22 -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_Toc71789283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41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4" w:history="1">
        <w:r w:rsidR="0042761E">
          <w:rPr>
            <w:rStyle w:val="aa"/>
            <w:rFonts w:ascii="Times New Roman" w:hAnsi="Times New Roman" w:cs="Times New Roman"/>
            <w:noProof/>
          </w:rPr>
          <w:t>Таблица 23 -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_Toc71789284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42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5" w:history="1">
        <w:r w:rsidR="0042761E">
          <w:rPr>
            <w:rStyle w:val="aa"/>
            <w:rFonts w:ascii="Times New Roman" w:hAnsi="Times New Roman" w:cs="Times New Roman"/>
            <w:noProof/>
          </w:rPr>
          <w:t>Таблица 24 - Метеорологические характеристики и коэффициенты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_Toc71789285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44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6" w:history="1">
        <w:r w:rsidR="0042761E">
          <w:rPr>
            <w:rStyle w:val="aa"/>
            <w:rFonts w:ascii="Times New Roman" w:hAnsi="Times New Roman" w:cs="Times New Roman"/>
            <w:noProof/>
          </w:rPr>
          <w:t>Таблица 25 - Сведения о концентрациях загрязняющих веществ на фоновых постах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_Toc71789286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44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7" w:history="1">
        <w:r w:rsidR="0042761E">
          <w:rPr>
            <w:rStyle w:val="aa"/>
            <w:rFonts w:ascii="Times New Roman" w:hAnsi="Times New Roman" w:cs="Times New Roman"/>
            <w:noProof/>
          </w:rPr>
          <w:t>Таблица 26 - Параметры расчётных областей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_Toc71789287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44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8" w:history="1">
        <w:r w:rsidR="0042761E">
          <w:rPr>
            <w:rStyle w:val="aa"/>
            <w:rFonts w:ascii="Times New Roman" w:hAnsi="Times New Roman" w:cs="Times New Roman"/>
            <w:noProof/>
          </w:rPr>
          <w:t>Таблица 27 -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_Toc71789288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45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89" w:history="1">
        <w:r w:rsidR="0042761E">
          <w:rPr>
            <w:rStyle w:val="aa"/>
            <w:rFonts w:ascii="Times New Roman" w:hAnsi="Times New Roman" w:cs="Times New Roman"/>
            <w:noProof/>
          </w:rPr>
          <w:t>Таблица 28 -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_Toc71789289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47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0" w:history="1">
        <w:r w:rsidR="0042761E">
          <w:rPr>
            <w:rStyle w:val="aa"/>
            <w:rFonts w:ascii="Times New Roman" w:hAnsi="Times New Roman" w:cs="Times New Roman"/>
            <w:noProof/>
          </w:rPr>
          <w:t>Таблица 29 -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_Toc71789290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48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1" w:history="1">
        <w:r w:rsidR="0042761E">
          <w:rPr>
            <w:rStyle w:val="aa"/>
            <w:rFonts w:ascii="Times New Roman" w:hAnsi="Times New Roman" w:cs="Times New Roman"/>
            <w:noProof/>
          </w:rPr>
          <w:t>Таблица 30 -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_Toc71789291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50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2" w:history="1">
        <w:r w:rsidR="0042761E">
          <w:rPr>
            <w:rStyle w:val="aa"/>
            <w:rFonts w:ascii="Times New Roman" w:hAnsi="Times New Roman" w:cs="Times New Roman"/>
            <w:noProof/>
          </w:rPr>
          <w:t>Таблица 31 -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_Toc71789292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51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3" w:history="1">
        <w:r w:rsidR="0042761E">
          <w:rPr>
            <w:rStyle w:val="aa"/>
            <w:rFonts w:ascii="Times New Roman" w:hAnsi="Times New Roman" w:cs="Times New Roman"/>
            <w:noProof/>
          </w:rPr>
          <w:t>Таблица 32 -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_Toc71789293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53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4" w:history="1">
        <w:r w:rsidR="0042761E">
          <w:rPr>
            <w:rStyle w:val="aa"/>
            <w:rFonts w:ascii="Times New Roman" w:hAnsi="Times New Roman" w:cs="Times New Roman"/>
            <w:noProof/>
          </w:rPr>
          <w:t>Таблица 33 -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_Toc71789294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54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5" w:history="1">
        <w:r w:rsidR="0042761E">
          <w:rPr>
            <w:rStyle w:val="aa"/>
            <w:rFonts w:ascii="Times New Roman" w:hAnsi="Times New Roman" w:cs="Times New Roman"/>
            <w:noProof/>
          </w:rPr>
          <w:t>Таблица 34 -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_Toc71789295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56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6" w:history="1">
        <w:r w:rsidR="0042761E">
          <w:rPr>
            <w:rStyle w:val="aa"/>
            <w:rFonts w:ascii="Times New Roman" w:hAnsi="Times New Roman" w:cs="Times New Roman"/>
            <w:noProof/>
          </w:rPr>
          <w:t>Таблица 35 -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_Toc71789296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57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7" w:history="1">
        <w:r w:rsidR="0042761E">
          <w:rPr>
            <w:rStyle w:val="aa"/>
            <w:rFonts w:ascii="Times New Roman" w:hAnsi="Times New Roman" w:cs="Times New Roman"/>
            <w:noProof/>
          </w:rPr>
          <w:t>Таблица 36 - Метеорологические характеристики и коэффициенты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_Toc71789297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60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8" w:history="1">
        <w:r w:rsidR="0042761E">
          <w:rPr>
            <w:rStyle w:val="aa"/>
            <w:rFonts w:ascii="Times New Roman" w:hAnsi="Times New Roman" w:cs="Times New Roman"/>
            <w:noProof/>
          </w:rPr>
          <w:t>Таблица 37 - Параметры расчётных областей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_Toc71789298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60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299" w:history="1">
        <w:r w:rsidR="0042761E">
          <w:rPr>
            <w:rStyle w:val="aa"/>
            <w:rFonts w:ascii="Times New Roman" w:hAnsi="Times New Roman" w:cs="Times New Roman"/>
            <w:noProof/>
          </w:rPr>
          <w:t>Таблица 38 -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_Toc71789299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60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0" w:history="1">
        <w:r w:rsidR="0042761E">
          <w:rPr>
            <w:rStyle w:val="aa"/>
            <w:rFonts w:ascii="Times New Roman" w:hAnsi="Times New Roman" w:cs="Times New Roman"/>
            <w:noProof/>
          </w:rPr>
          <w:t>Таблица 39 -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_Toc71789300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63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1" w:history="1">
        <w:r w:rsidR="0042761E">
          <w:rPr>
            <w:rStyle w:val="aa"/>
            <w:rFonts w:ascii="Times New Roman" w:hAnsi="Times New Roman" w:cs="Times New Roman"/>
            <w:noProof/>
          </w:rPr>
          <w:t>Таблица 40 -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_Toc71789301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64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2" w:history="1">
        <w:r w:rsidR="0042761E">
          <w:rPr>
            <w:rStyle w:val="aa"/>
            <w:rFonts w:ascii="Times New Roman" w:hAnsi="Times New Roman" w:cs="Times New Roman"/>
            <w:noProof/>
          </w:rPr>
          <w:t>Таблица 41 -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_Toc71789302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66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3" w:history="1">
        <w:r w:rsidR="0042761E">
          <w:rPr>
            <w:rStyle w:val="aa"/>
            <w:rFonts w:ascii="Times New Roman" w:hAnsi="Times New Roman" w:cs="Times New Roman"/>
            <w:noProof/>
          </w:rPr>
          <w:t>Таблица 42 -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_Toc71789303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67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4" w:history="1">
        <w:r w:rsidR="0042761E">
          <w:rPr>
            <w:rStyle w:val="aa"/>
            <w:rFonts w:ascii="Times New Roman" w:hAnsi="Times New Roman" w:cs="Times New Roman"/>
            <w:noProof/>
          </w:rPr>
          <w:t>Таблица 43 -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_Toc71789304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69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5" w:history="1">
        <w:r w:rsidR="0042761E">
          <w:rPr>
            <w:rStyle w:val="aa"/>
            <w:rFonts w:ascii="Times New Roman" w:hAnsi="Times New Roman" w:cs="Times New Roman"/>
            <w:noProof/>
          </w:rPr>
          <w:t>Таблица 44 -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_Toc71789305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70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6" w:history="1">
        <w:r w:rsidR="0042761E">
          <w:rPr>
            <w:rStyle w:val="aa"/>
            <w:rFonts w:ascii="Times New Roman" w:hAnsi="Times New Roman" w:cs="Times New Roman"/>
            <w:noProof/>
          </w:rPr>
          <w:t>Таблица 45 -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_Toc71789306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72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7" w:history="1">
        <w:r w:rsidR="0042761E">
          <w:rPr>
            <w:rStyle w:val="aa"/>
            <w:rFonts w:ascii="Times New Roman" w:hAnsi="Times New Roman" w:cs="Times New Roman"/>
            <w:noProof/>
          </w:rPr>
          <w:t>Таблица 46 -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_Toc71789307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73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8" w:history="1">
        <w:r w:rsidR="0042761E">
          <w:rPr>
            <w:rStyle w:val="aa"/>
            <w:rFonts w:ascii="Times New Roman" w:hAnsi="Times New Roman" w:cs="Times New Roman"/>
            <w:noProof/>
          </w:rPr>
          <w:t>Таблица 47 - Метеорологические характеристики и коэффициенты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_Toc71789308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75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09" w:history="1">
        <w:r w:rsidR="0042761E">
          <w:rPr>
            <w:rStyle w:val="aa"/>
            <w:rFonts w:ascii="Times New Roman" w:hAnsi="Times New Roman" w:cs="Times New Roman"/>
            <w:noProof/>
          </w:rPr>
          <w:t>Таблица 48 - Сведения о концентрациях загрязняющих веществ на фоновых постах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_Toc71789309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75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0" w:history="1">
        <w:r w:rsidR="0042761E">
          <w:rPr>
            <w:rStyle w:val="aa"/>
            <w:rFonts w:ascii="Times New Roman" w:hAnsi="Times New Roman" w:cs="Times New Roman"/>
            <w:noProof/>
          </w:rPr>
          <w:t>Таблица 49 - Параметры расчётных областей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_Toc71789310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75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1" w:history="1">
        <w:r w:rsidR="0042761E">
          <w:rPr>
            <w:rStyle w:val="aa"/>
            <w:rFonts w:ascii="Times New Roman" w:hAnsi="Times New Roman" w:cs="Times New Roman"/>
            <w:noProof/>
          </w:rPr>
          <w:t>Таблица 50 -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_Toc71789311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76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2" w:history="1">
        <w:r w:rsidR="0042761E">
          <w:rPr>
            <w:rStyle w:val="aa"/>
            <w:rFonts w:ascii="Times New Roman" w:hAnsi="Times New Roman" w:cs="Times New Roman"/>
            <w:noProof/>
          </w:rPr>
          <w:t>Таблица 51 -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_Toc71789312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78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3" w:history="1">
        <w:r w:rsidR="0042761E">
          <w:rPr>
            <w:rStyle w:val="aa"/>
            <w:rFonts w:ascii="Times New Roman" w:hAnsi="Times New Roman" w:cs="Times New Roman"/>
            <w:noProof/>
          </w:rPr>
          <w:t>Таблица 52 -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_Toc71789313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79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4" w:history="1">
        <w:r w:rsidR="0042761E">
          <w:rPr>
            <w:rStyle w:val="aa"/>
            <w:rFonts w:ascii="Times New Roman" w:hAnsi="Times New Roman" w:cs="Times New Roman"/>
            <w:noProof/>
          </w:rPr>
          <w:t>Таблица 53 -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_Toc71789314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82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5" w:history="1">
        <w:r w:rsidR="0042761E">
          <w:rPr>
            <w:rStyle w:val="aa"/>
            <w:rFonts w:ascii="Times New Roman" w:hAnsi="Times New Roman" w:cs="Times New Roman"/>
            <w:noProof/>
          </w:rPr>
          <w:t>Таблица 54 -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_Toc71789315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83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6" w:history="1">
        <w:r w:rsidR="0042761E">
          <w:rPr>
            <w:rStyle w:val="aa"/>
            <w:rFonts w:ascii="Times New Roman" w:hAnsi="Times New Roman" w:cs="Times New Roman"/>
            <w:noProof/>
          </w:rPr>
          <w:t>Таблица 55 -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_Toc71789316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85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7" w:history="1">
        <w:r w:rsidR="0042761E">
          <w:rPr>
            <w:rStyle w:val="aa"/>
            <w:rFonts w:ascii="Times New Roman" w:hAnsi="Times New Roman" w:cs="Times New Roman"/>
            <w:noProof/>
          </w:rPr>
          <w:t>Таблица 56 -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_Toc71789317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86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8" w:history="1">
        <w:r w:rsidR="0042761E">
          <w:rPr>
            <w:rStyle w:val="aa"/>
            <w:rFonts w:ascii="Times New Roman" w:hAnsi="Times New Roman" w:cs="Times New Roman"/>
            <w:noProof/>
          </w:rPr>
          <w:t>Таблица 57 - Параметры источников загрязнения атмосферы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_Toc71789318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88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89319" w:history="1">
        <w:r w:rsidR="0042761E">
          <w:rPr>
            <w:rStyle w:val="aa"/>
            <w:rFonts w:ascii="Times New Roman" w:hAnsi="Times New Roman" w:cs="Times New Roman"/>
            <w:noProof/>
          </w:rPr>
          <w:t>Таблица 58 - Значения расчётных концентраций в точках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_Toc71789319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89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C54F4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bCs w:val="0"/>
          <w:highlight w:val="yellow"/>
          <w:lang w:bidi="en-US"/>
        </w:rPr>
      </w:pPr>
      <w:r>
        <w:rPr>
          <w:rFonts w:ascii="Times New Roman" w:eastAsia="Times New Roman" w:hAnsi="Times New Roman" w:cs="Times New Roman"/>
          <w:b w:val="0"/>
          <w:bCs w:val="0"/>
          <w:sz w:val="24"/>
          <w:szCs w:val="22"/>
          <w:highlight w:val="yellow"/>
          <w:lang w:bidi="en-US"/>
        </w:rPr>
        <w:fldChar w:fldCharType="end"/>
      </w:r>
      <w:r w:rsidR="0042761E">
        <w:rPr>
          <w:rFonts w:ascii="Times New Roman" w:eastAsia="Times New Roman" w:hAnsi="Times New Roman" w:cs="Times New Roman"/>
          <w:highlight w:val="yellow"/>
          <w:lang w:bidi="en-US"/>
        </w:rPr>
        <w:br w:type="page"/>
      </w:r>
    </w:p>
    <w:p w:rsidR="00FC5DCC" w:rsidRDefault="0042761E" w:rsidP="00B76363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bookmarkStart w:id="16" w:name="_Toc58404681"/>
      <w:bookmarkStart w:id="17" w:name="_Toc58404856"/>
      <w:bookmarkStart w:id="18" w:name="_Toc58404980"/>
      <w:bookmarkStart w:id="19" w:name="_Toc58405079"/>
      <w:bookmarkStart w:id="20" w:name="_Toc63069255"/>
      <w:bookmarkStart w:id="21" w:name="_Toc70238054"/>
      <w:bookmarkStart w:id="22" w:name="_Toc71748241"/>
      <w:bookmarkStart w:id="23" w:name="_Toc169009892"/>
      <w:r>
        <w:rPr>
          <w:rFonts w:ascii="Times New Roman" w:eastAsia="Times New Roman" w:hAnsi="Times New Roman" w:cs="Times New Roman"/>
          <w:sz w:val="28"/>
          <w:szCs w:val="28"/>
          <w:lang w:bidi="en-US"/>
        </w:rPr>
        <w:lastRenderedPageBreak/>
        <w:t>Перечень рисунков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 w:rsidR="00FC5DCC" w:rsidRDefault="00FC5DCC">
      <w:pPr>
        <w:pStyle w:val="2"/>
        <w:spacing w:before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bidi="en-US"/>
        </w:rPr>
      </w:pPr>
    </w:p>
    <w:bookmarkStart w:id="24" w:name="_Ref58395023"/>
    <w:bookmarkStart w:id="25" w:name="_Toc58395941"/>
    <w:bookmarkStart w:id="26" w:name="_Toc58396384"/>
    <w:bookmarkStart w:id="27" w:name="_Toc58397047"/>
    <w:bookmarkStart w:id="28" w:name="_Toc58397236"/>
    <w:bookmarkStart w:id="29" w:name="_Toc58397358"/>
    <w:p w:rsidR="00FC5DCC" w:rsidRDefault="009C54F4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r>
        <w:rPr>
          <w:rFonts w:ascii="Times New Roman" w:eastAsia="Times New Roman" w:hAnsi="Times New Roman" w:cs="Times New Roman"/>
          <w:highlight w:val="yellow"/>
          <w:lang w:bidi="en-US"/>
        </w:rPr>
        <w:fldChar w:fldCharType="begin"/>
      </w:r>
      <w:r w:rsidR="0042761E">
        <w:rPr>
          <w:rFonts w:ascii="Times New Roman" w:eastAsia="Times New Roman" w:hAnsi="Times New Roman" w:cs="Times New Roman"/>
          <w:highlight w:val="yellow"/>
          <w:lang w:bidi="en-US"/>
        </w:rPr>
        <w:instrText xml:space="preserve"> TOC \h \z \c "Рисунок" </w:instrText>
      </w:r>
      <w:r>
        <w:rPr>
          <w:rFonts w:ascii="Times New Roman" w:eastAsia="Times New Roman" w:hAnsi="Times New Roman" w:cs="Times New Roman"/>
          <w:highlight w:val="yellow"/>
          <w:lang w:bidi="en-US"/>
        </w:rPr>
        <w:fldChar w:fldCharType="separate"/>
      </w:r>
      <w:hyperlink w:anchor="_Toc71752962" w:history="1">
        <w:r w:rsidR="0042761E">
          <w:rPr>
            <w:rStyle w:val="aa"/>
            <w:rFonts w:ascii="Times New Roman" w:hAnsi="Times New Roman" w:cs="Times New Roman"/>
            <w:noProof/>
          </w:rPr>
          <w:t>Рисунок 1 - Карта-схема расположения территорий котельных, ТЭЦ и источников выбросов. Существующее состояние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_Toc71752962 \h </w:instrText>
        </w:r>
        <w:r>
          <w:rPr>
            <w:rFonts w:ascii="Times New Roman" w:hAnsi="Times New Roman" w:cs="Times New Roman"/>
            <w:noProof/>
            <w:webHidden/>
          </w:rPr>
        </w:r>
        <w:r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26</w:t>
        </w:r>
        <w:r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w:anchor="_Toc71752963" w:history="1">
        <w:r w:rsidR="0042761E">
          <w:rPr>
            <w:rStyle w:val="aa"/>
            <w:rFonts w:ascii="Times New Roman" w:hAnsi="Times New Roman" w:cs="Times New Roman"/>
            <w:noProof/>
          </w:rPr>
          <w:t>Рисунок 2 - Карта-схема расположения территорий котельных, ТЭЦ и источников выбросов. Прогнозируемое состояние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_Toc71752963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27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9" w:anchor="_Toc71752964" w:history="1">
        <w:r w:rsidR="0042761E">
          <w:rPr>
            <w:rStyle w:val="aa"/>
            <w:rFonts w:ascii="Times New Roman" w:hAnsi="Times New Roman" w:cs="Times New Roman"/>
            <w:noProof/>
          </w:rPr>
          <w:t>Рисунок 3 - Карта-схема результата расчета рассеивания. 0301 Азота диоксид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_Toc71752964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0" w:anchor="_Toc71752965" w:history="1">
        <w:r w:rsidR="0042761E">
          <w:rPr>
            <w:rStyle w:val="aa"/>
            <w:rFonts w:ascii="Times New Roman" w:hAnsi="Times New Roman" w:cs="Times New Roman"/>
            <w:noProof/>
          </w:rPr>
          <w:t>Рисунок 4 - Карта-схема результата расчета рассеивания. 0304 Азота 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_Toc71752965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1" w:anchor="_Toc71752966" w:history="1">
        <w:r w:rsidR="0042761E">
          <w:rPr>
            <w:rStyle w:val="aa"/>
            <w:rFonts w:ascii="Times New Roman" w:hAnsi="Times New Roman" w:cs="Times New Roman"/>
            <w:noProof/>
          </w:rPr>
          <w:t>Рисунок 5 - Карта-схема результата расчета рассеивания. 0337 Углерод 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_Toc71752966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2" w:anchor="_Toc71752967" w:history="1">
        <w:r w:rsidR="0042761E">
          <w:rPr>
            <w:rStyle w:val="aa"/>
            <w:rFonts w:ascii="Times New Roman" w:hAnsi="Times New Roman" w:cs="Times New Roman"/>
            <w:noProof/>
          </w:rPr>
          <w:t>Рисунок 6 - Карта-схема результата расчета рассеивания. 0703 Бенз/а/пирен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_Toc71752967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3" w:anchor="_Toc71752968" w:history="1">
        <w:r w:rsidR="0042761E">
          <w:rPr>
            <w:rStyle w:val="aa"/>
            <w:rFonts w:ascii="Times New Roman" w:hAnsi="Times New Roman" w:cs="Times New Roman"/>
            <w:noProof/>
          </w:rPr>
          <w:t>Рисунок 7 - Карта-схема результата расчета рассеивания. 0301 Азота диоксид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_Toc71752968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4" w:anchor="_Toc71752969" w:history="1">
        <w:r w:rsidR="0042761E">
          <w:rPr>
            <w:rStyle w:val="aa"/>
            <w:rFonts w:ascii="Times New Roman" w:hAnsi="Times New Roman" w:cs="Times New Roman"/>
            <w:noProof/>
          </w:rPr>
          <w:t>Рисунок 8 - Карта-схема результата расчета рассеивания. 0304 Азота 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_Toc71752969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5" w:anchor="_Toc71752970" w:history="1">
        <w:r w:rsidR="0042761E">
          <w:rPr>
            <w:rStyle w:val="aa"/>
            <w:rFonts w:ascii="Times New Roman" w:hAnsi="Times New Roman" w:cs="Times New Roman"/>
            <w:noProof/>
          </w:rPr>
          <w:t>Рисунок 9 - Карта-схема результата расчета рассеивания. 0337 Углерод 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_Toc71752970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6" w:anchor="_Toc71752971" w:history="1">
        <w:r w:rsidR="0042761E">
          <w:rPr>
            <w:rStyle w:val="aa"/>
            <w:rFonts w:ascii="Times New Roman" w:hAnsi="Times New Roman" w:cs="Times New Roman"/>
            <w:noProof/>
          </w:rPr>
          <w:t>Рисунок 10 - Карта-схема результата расчета рассеивания. 0703 Бенз/а/пирен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_Toc71752971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7" w:anchor="_Toc71752972" w:history="1">
        <w:r w:rsidR="0042761E">
          <w:rPr>
            <w:rStyle w:val="aa"/>
            <w:rFonts w:ascii="Times New Roman" w:hAnsi="Times New Roman" w:cs="Times New Roman"/>
            <w:noProof/>
          </w:rPr>
          <w:t>Рисунок 11 - Карта-схема результата расчета рассеивания. 0301 Азота диоксид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_Toc71752972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65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8" w:anchor="_Toc71752973" w:history="1">
        <w:r w:rsidR="0042761E">
          <w:rPr>
            <w:rStyle w:val="aa"/>
            <w:rFonts w:ascii="Times New Roman" w:hAnsi="Times New Roman" w:cs="Times New Roman"/>
            <w:noProof/>
          </w:rPr>
          <w:t>Рисунок 12 - Карта-схема результата расчета рассеивания. 0304 Азота 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_Toc71752973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19" w:anchor="_Toc71752974" w:history="1">
        <w:r w:rsidR="0042761E">
          <w:rPr>
            <w:rStyle w:val="aa"/>
            <w:rFonts w:ascii="Times New Roman" w:hAnsi="Times New Roman" w:cs="Times New Roman"/>
            <w:noProof/>
          </w:rPr>
          <w:t>Рисунок 13 - Карта-схема результата расчета рассеивания. 0337 Углерод 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_Toc71752974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20" w:anchor="_Toc71752975" w:history="1">
        <w:r w:rsidR="0042761E">
          <w:rPr>
            <w:rStyle w:val="aa"/>
            <w:rFonts w:ascii="Times New Roman" w:hAnsi="Times New Roman" w:cs="Times New Roman"/>
            <w:noProof/>
          </w:rPr>
          <w:t>Рисунок 14 - Карта-схема результата расчета рассеивания. 0703 Бенз/а/пирен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_Toc71752975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21" w:anchor="_Toc71752976" w:history="1">
        <w:r w:rsidR="0042761E">
          <w:rPr>
            <w:rStyle w:val="aa"/>
            <w:rFonts w:ascii="Times New Roman" w:hAnsi="Times New Roman" w:cs="Times New Roman"/>
            <w:noProof/>
          </w:rPr>
          <w:t>Рисунок 15 - Карта-схема результата расчета рассеивания. 0301 Азота диоксид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_Toc71752976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22" w:anchor="_Toc71752977" w:history="1">
        <w:r w:rsidR="0042761E">
          <w:rPr>
            <w:rStyle w:val="aa"/>
            <w:rFonts w:ascii="Times New Roman" w:hAnsi="Times New Roman" w:cs="Times New Roman"/>
            <w:noProof/>
          </w:rPr>
          <w:t>Рисунок 16 - Карта-схема результата расчета рассеивания. 0304 Азота 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_Toc71752977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noProof/>
            <w:webHidden/>
          </w:rPr>
          <w:t>84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="Times New Roman" w:eastAsiaTheme="minorEastAsia" w:hAnsi="Times New Roman" w:cs="Times New Roman"/>
          <w:noProof/>
          <w:sz w:val="22"/>
          <w:lang w:eastAsia="ru-RU"/>
        </w:rPr>
      </w:pPr>
      <w:hyperlink r:id="rId23" w:anchor="_Toc71752978" w:history="1">
        <w:r w:rsidR="0042761E">
          <w:rPr>
            <w:rStyle w:val="aa"/>
            <w:rFonts w:ascii="Times New Roman" w:hAnsi="Times New Roman" w:cs="Times New Roman"/>
            <w:noProof/>
          </w:rPr>
          <w:t>Рисунок 17 - Карта-схема результата расчета рассеивания. 0337 Углерод оксид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_Toc71752978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A02E6">
      <w:pPr>
        <w:pStyle w:val="af1"/>
        <w:tabs>
          <w:tab w:val="right" w:leader="dot" w:pos="9345"/>
        </w:tabs>
        <w:spacing w:line="240" w:lineRule="auto"/>
        <w:rPr>
          <w:rFonts w:asciiTheme="minorHAnsi" w:eastAsiaTheme="minorEastAsia" w:hAnsiTheme="minorHAnsi"/>
          <w:noProof/>
          <w:sz w:val="22"/>
          <w:lang w:eastAsia="ru-RU"/>
        </w:rPr>
      </w:pPr>
      <w:hyperlink r:id="rId24" w:anchor="_Toc71752979" w:history="1">
        <w:r w:rsidR="0042761E">
          <w:rPr>
            <w:rStyle w:val="aa"/>
            <w:rFonts w:ascii="Times New Roman" w:hAnsi="Times New Roman" w:cs="Times New Roman"/>
            <w:noProof/>
          </w:rPr>
          <w:t>Рисунок 18 - Карта-схема результата расчета рассеивания. 0703 Бенз/а/пирен</w:t>
        </w:r>
        <w:r w:rsidR="0042761E">
          <w:rPr>
            <w:rFonts w:ascii="Times New Roman" w:hAnsi="Times New Roman" w:cs="Times New Roman"/>
            <w:noProof/>
            <w:webHidden/>
          </w:rPr>
          <w:tab/>
        </w:r>
        <w:r w:rsidR="009C54F4">
          <w:rPr>
            <w:rFonts w:ascii="Times New Roman" w:hAnsi="Times New Roman" w:cs="Times New Roman"/>
            <w:noProof/>
            <w:webHidden/>
          </w:rPr>
          <w:fldChar w:fldCharType="begin"/>
        </w:r>
        <w:r w:rsidR="0042761E">
          <w:rPr>
            <w:rFonts w:ascii="Times New Roman" w:hAnsi="Times New Roman" w:cs="Times New Roman"/>
            <w:noProof/>
            <w:webHidden/>
          </w:rPr>
          <w:instrText xml:space="preserve"> PAGEREF _Toc71752979 \h </w:instrText>
        </w:r>
        <w:r w:rsidR="009C54F4">
          <w:rPr>
            <w:rFonts w:ascii="Times New Roman" w:hAnsi="Times New Roman" w:cs="Times New Roman"/>
            <w:noProof/>
            <w:webHidden/>
          </w:rPr>
        </w:r>
        <w:r w:rsidR="009C54F4">
          <w:rPr>
            <w:rFonts w:ascii="Times New Roman" w:hAnsi="Times New Roman" w:cs="Times New Roman"/>
            <w:noProof/>
            <w:webHidden/>
          </w:rPr>
          <w:fldChar w:fldCharType="separate"/>
        </w:r>
        <w:r w:rsidR="005878F0">
          <w:rPr>
            <w:rFonts w:ascii="Times New Roman" w:hAnsi="Times New Roman" w:cs="Times New Roman"/>
            <w:b/>
            <w:bCs/>
            <w:noProof/>
            <w:webHidden/>
          </w:rPr>
          <w:t>Ошибка! Закладка не определена.</w:t>
        </w:r>
        <w:r w:rsidR="009C54F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FC5DCC" w:rsidRDefault="009C54F4">
      <w:pPr>
        <w:spacing w:after="0" w:line="240" w:lineRule="auto"/>
        <w:ind w:left="0"/>
        <w:jc w:val="left"/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</w:pPr>
      <w:r>
        <w:rPr>
          <w:rFonts w:ascii="Times New Roman" w:eastAsia="Times New Roman" w:hAnsi="Times New Roman" w:cs="Times New Roman"/>
          <w:highlight w:val="yellow"/>
          <w:lang w:bidi="en-US"/>
        </w:rPr>
        <w:fldChar w:fldCharType="end"/>
      </w:r>
      <w:r w:rsidR="0042761E">
        <w:rPr>
          <w:rFonts w:ascii="Times New Roman" w:eastAsia="Times New Roman" w:hAnsi="Times New Roman" w:cs="Times New Roman"/>
          <w:highlight w:val="yellow"/>
          <w:lang w:bidi="en-US"/>
        </w:rPr>
        <w:br w:type="page"/>
      </w:r>
    </w:p>
    <w:p w:rsidR="00FC5DCC" w:rsidRDefault="0042761E" w:rsidP="00663B82">
      <w:pPr>
        <w:pStyle w:val="1"/>
        <w:spacing w:before="0" w:line="240" w:lineRule="auto"/>
        <w:ind w:firstLine="567"/>
        <w:rPr>
          <w:rFonts w:ascii="Times New Roman" w:eastAsia="Times New Roman" w:hAnsi="Times New Roman" w:cs="Times New Roman"/>
          <w:lang w:bidi="en-US"/>
        </w:rPr>
      </w:pPr>
      <w:bookmarkStart w:id="30" w:name="_Toc58404682"/>
      <w:bookmarkStart w:id="31" w:name="_Toc58404857"/>
      <w:bookmarkStart w:id="32" w:name="_Toc58404981"/>
      <w:bookmarkStart w:id="33" w:name="_Toc58405080"/>
      <w:bookmarkStart w:id="34" w:name="_Toc169009893"/>
      <w:r>
        <w:rPr>
          <w:rFonts w:ascii="Times New Roman" w:eastAsia="Times New Roman" w:hAnsi="Times New Roman" w:cs="Times New Roman"/>
          <w:lang w:bidi="en-US"/>
        </w:rPr>
        <w:lastRenderedPageBreak/>
        <w:t>1. Общие положения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:rsidR="00FC5DCC" w:rsidRDefault="00FC5DCC">
      <w:pPr>
        <w:pStyle w:val="a3"/>
        <w:spacing w:after="0" w:line="240" w:lineRule="auto"/>
        <w:ind w:left="0"/>
        <w:contextualSpacing w:val="0"/>
        <w:rPr>
          <w:rFonts w:ascii="Times New Roman" w:eastAsia="Times New Roman" w:hAnsi="Times New Roman" w:cs="Times New Roman"/>
          <w:b/>
          <w:szCs w:val="24"/>
          <w:lang w:bidi="en-US"/>
        </w:rPr>
      </w:pPr>
    </w:p>
    <w:p w:rsidR="00FC5DCC" w:rsidRDefault="0042761E">
      <w:pPr>
        <w:spacing w:after="0" w:line="240" w:lineRule="auto"/>
        <w:ind w:left="0" w:firstLine="567"/>
        <w:rPr>
          <w:rStyle w:val="fontstyle2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>Схема теплоснабжения муниципального образования города Алексин до 20</w:t>
      </w:r>
      <w:r w:rsidR="00B76363">
        <w:rPr>
          <w:rStyle w:val="fontstyle01"/>
          <w:rFonts w:ascii="Times New Roman" w:hAnsi="Times New Roman" w:cs="Times New Roman"/>
        </w:rPr>
        <w:t>42</w:t>
      </w:r>
      <w:r>
        <w:rPr>
          <w:rStyle w:val="fontstyle01"/>
          <w:rFonts w:ascii="Times New Roman" w:hAnsi="Times New Roman" w:cs="Times New Roman"/>
        </w:rPr>
        <w:t xml:space="preserve"> года (актуализированная на 202</w:t>
      </w:r>
      <w:r w:rsidR="009E29D6">
        <w:rPr>
          <w:rStyle w:val="fontstyle01"/>
          <w:rFonts w:ascii="Times New Roman" w:hAnsi="Times New Roman" w:cs="Times New Roman"/>
        </w:rPr>
        <w:t>7</w:t>
      </w:r>
      <w:r w:rsidR="00663B82">
        <w:rPr>
          <w:rStyle w:val="fontstyle01"/>
          <w:rFonts w:ascii="Times New Roman" w:hAnsi="Times New Roman" w:cs="Times New Roman"/>
        </w:rPr>
        <w:t xml:space="preserve"> </w:t>
      </w:r>
      <w:r>
        <w:rPr>
          <w:rStyle w:val="fontstyle01"/>
          <w:rFonts w:ascii="Times New Roman" w:hAnsi="Times New Roman" w:cs="Times New Roman"/>
        </w:rPr>
        <w:t>год)</w:t>
      </w:r>
      <w:r w:rsidR="00663B82">
        <w:rPr>
          <w:rStyle w:val="fontstyle01"/>
          <w:rFonts w:ascii="Times New Roman" w:hAnsi="Times New Roman" w:cs="Times New Roman"/>
        </w:rPr>
        <w:t xml:space="preserve">, </w:t>
      </w:r>
      <w:r>
        <w:rPr>
          <w:rStyle w:val="fontstyle01"/>
          <w:rFonts w:ascii="Times New Roman" w:hAnsi="Times New Roman" w:cs="Times New Roman"/>
        </w:rPr>
        <w:t xml:space="preserve">разработана с учетом Требований к схемам теплоснабжения, утвержденных постановлением Правительства РФ №154 от 22.02.2012 года и Методических указаний по разработке схем теплоснабжения, утвержденных приказом Минэнерго России №212 от 05.03.2019 г. С учетом положения пп.8 ч. ст. 3 Федерального Закона от 27.10.2010 №190-ФЗ «О теплоснабжении» о том, что одним из общих принципов организации отношений в сфере теплоснабжения является обеспечение экологической безопасности теплоснабжения. </w:t>
      </w:r>
    </w:p>
    <w:p w:rsidR="00FC5DCC" w:rsidRDefault="0042761E">
      <w:pPr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>Задача, решаемая в результате разработки настоящей Книги (Главы) – оценить, каким образом мероприятия, предусмотренные Схемой теплоснабжения, повлияют на состояние загрязнения атмосферного воздуха. Для решения указанной задачи выполнены две основные процедуры:</w:t>
      </w:r>
    </w:p>
    <w:p w:rsidR="00FC5DCC" w:rsidRDefault="0042761E" w:rsidP="00970A7D">
      <w:pPr>
        <w:pStyle w:val="a3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 xml:space="preserve">определение изменения объемов валовых (годовых) выбросов загрязняющих веществ в атмосферу; </w:t>
      </w:r>
    </w:p>
    <w:p w:rsidR="00FC5DCC" w:rsidRDefault="0042761E" w:rsidP="00970A7D">
      <w:pPr>
        <w:pStyle w:val="a3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 xml:space="preserve">выполнение расчетов рассеивания вредных веществ в атмосфере для двух состояний: существующего состояния </w:t>
      </w:r>
      <w:r w:rsidR="00795AB0">
        <w:rPr>
          <w:rStyle w:val="fontstyle01"/>
          <w:rFonts w:ascii="Times New Roman" w:hAnsi="Times New Roman" w:cs="Times New Roman"/>
        </w:rPr>
        <w:t xml:space="preserve">на начало </w:t>
      </w:r>
      <w:r>
        <w:rPr>
          <w:rStyle w:val="fontstyle01"/>
          <w:rFonts w:ascii="Times New Roman" w:hAnsi="Times New Roman" w:cs="Times New Roman"/>
        </w:rPr>
        <w:t>202</w:t>
      </w:r>
      <w:r w:rsidR="009E29D6">
        <w:rPr>
          <w:rStyle w:val="fontstyle01"/>
          <w:rFonts w:ascii="Times New Roman" w:hAnsi="Times New Roman" w:cs="Times New Roman"/>
        </w:rPr>
        <w:t>6</w:t>
      </w:r>
      <w:r>
        <w:rPr>
          <w:rStyle w:val="fontstyle01"/>
          <w:rFonts w:ascii="Times New Roman" w:hAnsi="Times New Roman" w:cs="Times New Roman"/>
        </w:rPr>
        <w:t xml:space="preserve"> г. и прогнозируемого состояния 20</w:t>
      </w:r>
      <w:r w:rsidR="00B76363">
        <w:rPr>
          <w:rStyle w:val="fontstyle01"/>
          <w:rFonts w:ascii="Times New Roman" w:hAnsi="Times New Roman" w:cs="Times New Roman"/>
        </w:rPr>
        <w:t>42</w:t>
      </w:r>
      <w:r>
        <w:rPr>
          <w:rStyle w:val="fontstyle01"/>
          <w:rFonts w:ascii="Times New Roman" w:hAnsi="Times New Roman" w:cs="Times New Roman"/>
        </w:rPr>
        <w:t xml:space="preserve"> года. </w:t>
      </w:r>
    </w:p>
    <w:p w:rsidR="00FC5DCC" w:rsidRDefault="0042761E">
      <w:pPr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>Расчет для прогнозируемого состояния 20</w:t>
      </w:r>
      <w:r w:rsidR="00B76363">
        <w:rPr>
          <w:rStyle w:val="fontstyle01"/>
          <w:rFonts w:ascii="Times New Roman" w:hAnsi="Times New Roman" w:cs="Times New Roman"/>
        </w:rPr>
        <w:t>42</w:t>
      </w:r>
      <w:r>
        <w:rPr>
          <w:rStyle w:val="fontstyle01"/>
          <w:rFonts w:ascii="Times New Roman" w:hAnsi="Times New Roman" w:cs="Times New Roman"/>
        </w:rPr>
        <w:t xml:space="preserve"> года выполнен с учетом реализации мероприятий схемы теплоснабжения.</w:t>
      </w:r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Расчёты рассеивания выбросов вредных веществ в атмосферу выполнены в соответствии с приказом Минприроды России от 06.06.2017 г. №273 «Об утверждении методов расчетов рассеивания выбросов вредных (загрязняющих) веществ в атмосферном воздухе».</w:t>
      </w:r>
    </w:p>
    <w:p w:rsidR="00FC5DCC" w:rsidRDefault="0042761E">
      <w:pPr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/>
          <w:szCs w:val="24"/>
        </w:rPr>
        <w:t xml:space="preserve">Расчёты загрязнения атмосферы проведены с помощью программы «УПРЗА </w:t>
      </w:r>
      <w:r>
        <w:rPr>
          <w:rStyle w:val="fontstyle01"/>
          <w:rFonts w:ascii="Times New Roman" w:hAnsi="Times New Roman" w:cs="Times New Roman"/>
        </w:rPr>
        <w:t xml:space="preserve">Экоцентр», версия 2.0. Данный программный продукт широко используется, в том числе, при разработке соответствующих разделов томов НДВ предприятий, осуществляющих эксплуатацию источников тепловой энергии (мощности) – ТЭЦ и котельных. </w:t>
      </w:r>
    </w:p>
    <w:p w:rsidR="00FC5DCC" w:rsidRDefault="0042761E">
      <w:pPr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>При выполнении разработки настоящей Главы Обосновывающих материалов использованы следующие исходные данные:</w:t>
      </w:r>
    </w:p>
    <w:p w:rsidR="00FC5DCC" w:rsidRDefault="0042761E" w:rsidP="00970A7D">
      <w:pPr>
        <w:pStyle w:val="a3"/>
        <w:numPr>
          <w:ilvl w:val="0"/>
          <w:numId w:val="4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Данные из томов ПДВ, представленных теплоснабжающими организациями по запросам разработчика схемы теплоснабжения;</w:t>
      </w:r>
    </w:p>
    <w:p w:rsidR="00FC5DCC" w:rsidRDefault="0042761E" w:rsidP="00970A7D">
      <w:pPr>
        <w:pStyle w:val="a3"/>
        <w:numPr>
          <w:ilvl w:val="0"/>
          <w:numId w:val="4"/>
        </w:numPr>
        <w:tabs>
          <w:tab w:val="left" w:pos="851"/>
        </w:tabs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>Данные о фоновых концентрациях загрязняющих веществ из Письма Федеральной службы по гидрометеорологии и мониторингу окружающей среды от 16 августа 2018 г. №20-44/282 «О напр</w:t>
      </w:r>
      <w:r w:rsidR="00663B82">
        <w:rPr>
          <w:rStyle w:val="fontstyle01"/>
          <w:rFonts w:ascii="Times New Roman" w:hAnsi="Times New Roman" w:cs="Times New Roman"/>
        </w:rPr>
        <w:t>авлении Временных рекомендаций «</w:t>
      </w:r>
      <w:r>
        <w:rPr>
          <w:rStyle w:val="fontstyle01"/>
          <w:rFonts w:ascii="Times New Roman" w:hAnsi="Times New Roman" w:cs="Times New Roman"/>
        </w:rPr>
        <w:t>Фоновые концентрации вредных (загрязняющих) веществ для городских и сельских поселений, где отсутствуют регулярные наблюдения за загрязнением атмосферного воздуха</w:t>
      </w:r>
      <w:r w:rsidR="00663B82">
        <w:rPr>
          <w:rStyle w:val="fontstyle01"/>
          <w:rFonts w:ascii="Times New Roman" w:hAnsi="Times New Roman" w:cs="Times New Roman"/>
        </w:rPr>
        <w:t xml:space="preserve">» </w:t>
      </w:r>
      <w:r>
        <w:rPr>
          <w:rStyle w:val="fontstyle01"/>
          <w:rFonts w:ascii="Times New Roman" w:hAnsi="Times New Roman" w:cs="Times New Roman"/>
        </w:rPr>
        <w:t>на период с 20</w:t>
      </w:r>
      <w:r w:rsidR="00663B82">
        <w:rPr>
          <w:rStyle w:val="fontstyle01"/>
          <w:rFonts w:ascii="Times New Roman" w:hAnsi="Times New Roman" w:cs="Times New Roman"/>
        </w:rPr>
        <w:t>20</w:t>
      </w:r>
      <w:r>
        <w:rPr>
          <w:rStyle w:val="fontstyle01"/>
          <w:rFonts w:ascii="Times New Roman" w:hAnsi="Times New Roman" w:cs="Times New Roman"/>
        </w:rPr>
        <w:t xml:space="preserve"> - 202</w:t>
      </w:r>
      <w:r w:rsidR="00663B82">
        <w:rPr>
          <w:rStyle w:val="fontstyle01"/>
          <w:rFonts w:ascii="Times New Roman" w:hAnsi="Times New Roman" w:cs="Times New Roman"/>
        </w:rPr>
        <w:t>4</w:t>
      </w:r>
      <w:r>
        <w:rPr>
          <w:rStyle w:val="fontstyle01"/>
          <w:rFonts w:ascii="Times New Roman" w:hAnsi="Times New Roman" w:cs="Times New Roman"/>
        </w:rPr>
        <w:t xml:space="preserve"> гг.»</w:t>
      </w:r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Настоящая Глава Обосновывающих материалов выполнена в соответствии со следующей структурой:</w:t>
      </w:r>
    </w:p>
    <w:p w:rsidR="00FC5DCC" w:rsidRDefault="0042761E" w:rsidP="00970A7D">
      <w:pPr>
        <w:pStyle w:val="a3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567"/>
        <w:contextualSpacing w:val="0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Раздел 2 «Анализ воздействия энергоисточников на воздушный бассейн (существующее состояние)» включает в себя описание метеорологических условий города Алексин, краткий анализ существующего состояния в сфере загрязнения атмосферного воздуха, анализ результатов выполненного расчета рассеивания вредных примесей в атмосфере по существующему состоянию;</w:t>
      </w:r>
    </w:p>
    <w:p w:rsidR="00FC5DCC" w:rsidRDefault="0042761E" w:rsidP="00970A7D">
      <w:pPr>
        <w:pStyle w:val="a3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567"/>
        <w:contextualSpacing w:val="0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Раздел 3 «Влияние энергоисточников на состояние загрязнения атмосферы при развитии системы теплоснабжения в период до 20</w:t>
      </w:r>
      <w:r w:rsidR="00B76363">
        <w:rPr>
          <w:rFonts w:ascii="Times New Roman" w:hAnsi="Times New Roman" w:cs="Times New Roman"/>
          <w:color w:val="000000"/>
          <w:szCs w:val="24"/>
        </w:rPr>
        <w:t>42</w:t>
      </w:r>
      <w:r>
        <w:rPr>
          <w:rFonts w:ascii="Times New Roman" w:hAnsi="Times New Roman" w:cs="Times New Roman"/>
          <w:color w:val="000000"/>
          <w:szCs w:val="24"/>
        </w:rPr>
        <w:t xml:space="preserve"> года» включает в себя анализ результатов выполненных расчетов рассеивания вредных примесей в атмосфере по прогнозируемому состояния 20</w:t>
      </w:r>
      <w:r w:rsidR="00B76363">
        <w:rPr>
          <w:rFonts w:ascii="Times New Roman" w:hAnsi="Times New Roman" w:cs="Times New Roman"/>
          <w:color w:val="000000"/>
          <w:szCs w:val="24"/>
        </w:rPr>
        <w:t>42</w:t>
      </w:r>
      <w:r>
        <w:rPr>
          <w:rFonts w:ascii="Times New Roman" w:hAnsi="Times New Roman" w:cs="Times New Roman"/>
          <w:color w:val="000000"/>
          <w:szCs w:val="24"/>
        </w:rPr>
        <w:t xml:space="preserve"> года, а также основные выводы по итогам выполненной работы;</w:t>
      </w:r>
    </w:p>
    <w:p w:rsidR="00FC5DCC" w:rsidRDefault="0042761E" w:rsidP="00970A7D">
      <w:pPr>
        <w:pStyle w:val="a3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567"/>
        <w:contextualSpacing w:val="0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lastRenderedPageBreak/>
        <w:t>Разделы 4-5 содержат результаты расчетов рассеивания вредных примесей в атмосфере соответственно по существующему состоянию и прогнозируемого состояния 20</w:t>
      </w:r>
      <w:r w:rsidR="00B76363">
        <w:rPr>
          <w:rFonts w:ascii="Times New Roman" w:hAnsi="Times New Roman" w:cs="Times New Roman"/>
          <w:color w:val="000000"/>
          <w:szCs w:val="24"/>
        </w:rPr>
        <w:t>42</w:t>
      </w:r>
      <w:r>
        <w:rPr>
          <w:rFonts w:ascii="Times New Roman" w:hAnsi="Times New Roman" w:cs="Times New Roman"/>
          <w:color w:val="000000"/>
          <w:szCs w:val="24"/>
        </w:rPr>
        <w:t xml:space="preserve"> года (в табличном и графическом видах).</w:t>
      </w:r>
    </w:p>
    <w:p w:rsidR="00FC5DCC" w:rsidRDefault="00FC5DCC">
      <w:pPr>
        <w:pStyle w:val="a3"/>
        <w:spacing w:after="0" w:line="240" w:lineRule="auto"/>
        <w:contextualSpacing w:val="0"/>
        <w:rPr>
          <w:rFonts w:ascii="Times New Roman" w:hAnsi="Times New Roman" w:cs="Times New Roman"/>
          <w:color w:val="000000"/>
          <w:szCs w:val="24"/>
          <w:highlight w:val="yellow"/>
        </w:rPr>
      </w:pPr>
    </w:p>
    <w:p w:rsidR="00FC5DCC" w:rsidRDefault="0042761E" w:rsidP="00663B82">
      <w:pPr>
        <w:pStyle w:val="1"/>
        <w:spacing w:before="0" w:line="240" w:lineRule="auto"/>
        <w:ind w:firstLine="567"/>
        <w:rPr>
          <w:rFonts w:ascii="Times New Roman" w:eastAsia="Times New Roman" w:hAnsi="Times New Roman" w:cs="Times New Roman"/>
          <w:lang w:bidi="en-US"/>
        </w:rPr>
      </w:pPr>
      <w:bookmarkStart w:id="35" w:name="_Toc58395942"/>
      <w:bookmarkStart w:id="36" w:name="_Toc58396385"/>
      <w:bookmarkStart w:id="37" w:name="_Toc58397048"/>
      <w:bookmarkStart w:id="38" w:name="_Toc58397237"/>
      <w:bookmarkStart w:id="39" w:name="_Toc58397359"/>
      <w:bookmarkStart w:id="40" w:name="_Toc58404683"/>
      <w:bookmarkStart w:id="41" w:name="_Toc58404858"/>
      <w:bookmarkStart w:id="42" w:name="_Toc58404982"/>
      <w:bookmarkStart w:id="43" w:name="_Toc58405081"/>
      <w:bookmarkStart w:id="44" w:name="_Toc169009894"/>
      <w:r>
        <w:rPr>
          <w:rFonts w:ascii="Times New Roman" w:eastAsia="Times New Roman" w:hAnsi="Times New Roman" w:cs="Times New Roman"/>
          <w:lang w:bidi="en-US"/>
        </w:rPr>
        <w:t>2. Анализ воздействия энергоисточников на воздушный бассейн (существующее состояние)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p w:rsidR="00FC5DCC" w:rsidRDefault="00FC5DCC">
      <w:pPr>
        <w:pStyle w:val="a3"/>
        <w:spacing w:after="0" w:line="240" w:lineRule="auto"/>
        <w:ind w:left="0"/>
        <w:contextualSpacing w:val="0"/>
        <w:rPr>
          <w:rFonts w:ascii="Times New Roman" w:eastAsia="Times New Roman" w:hAnsi="Times New Roman" w:cs="Times New Roman"/>
          <w:b/>
          <w:szCs w:val="24"/>
          <w:highlight w:val="yellow"/>
          <w:lang w:bidi="en-US"/>
        </w:rPr>
      </w:pPr>
    </w:p>
    <w:p w:rsidR="00FC5DCC" w:rsidRDefault="0042761E" w:rsidP="00663B82">
      <w:pPr>
        <w:pStyle w:val="2"/>
        <w:spacing w:before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bookmarkStart w:id="45" w:name="_Toc58395943"/>
      <w:bookmarkStart w:id="46" w:name="_Toc58396386"/>
      <w:bookmarkStart w:id="47" w:name="_Toc58397049"/>
      <w:bookmarkStart w:id="48" w:name="_Toc58397238"/>
      <w:bookmarkStart w:id="49" w:name="_Toc58397360"/>
      <w:bookmarkStart w:id="50" w:name="_Toc58404684"/>
      <w:bookmarkStart w:id="51" w:name="_Toc58404859"/>
      <w:bookmarkStart w:id="52" w:name="_Toc58404983"/>
      <w:bookmarkStart w:id="53" w:name="_Toc58405082"/>
      <w:bookmarkStart w:id="54" w:name="_Toc169009895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2.1 Краткая характеристика метеорологических условий и их влияние на рассеивание вредных веществ в атмосфере</w:t>
      </w:r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Территория Алексинского района представляет собой всхолмленное плато, пересеченное густой речной и овражной сетью.</w:t>
      </w:r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Климат умеренно-континентальный, характеризуется хорошо выраженными сезонами года: умеренно теплым летом и умеренно холодной зимой. Средняя температура июля – (+18-20°С), января </w:t>
      </w:r>
      <w:r w:rsidR="00663B82">
        <w:rPr>
          <w:rFonts w:ascii="Times New Roman" w:hAnsi="Times New Roman" w:cs="Times New Roman"/>
        </w:rPr>
        <w:t xml:space="preserve">– </w:t>
      </w:r>
      <w:r>
        <w:rPr>
          <w:rFonts w:ascii="Times New Roman" w:hAnsi="Times New Roman" w:cs="Times New Roman"/>
        </w:rPr>
        <w:t>(-9-10°С). Теплый период (с положительной среднесуточной температурой) длится 220</w:t>
      </w:r>
      <w:r w:rsidR="00663B82">
        <w:rPr>
          <w:rFonts w:ascii="Times New Roman" w:hAnsi="Times New Roman" w:cs="Times New Roman"/>
        </w:rPr>
        <w:t>–</w:t>
      </w:r>
      <w:r>
        <w:rPr>
          <w:rFonts w:ascii="Times New Roman" w:hAnsi="Times New Roman" w:cs="Times New Roman"/>
        </w:rPr>
        <w:t>225 дней. Самая низкая температура наблюдалась в январе 1940 года (</w:t>
      </w:r>
      <w:r w:rsidR="002B0357">
        <w:rPr>
          <w:rFonts w:ascii="Times New Roman" w:hAnsi="Times New Roman" w:cs="Times New Roman"/>
        </w:rPr>
        <w:t>п.</w:t>
      </w:r>
      <w:r>
        <w:rPr>
          <w:rFonts w:ascii="Times New Roman" w:hAnsi="Times New Roman" w:cs="Times New Roman"/>
        </w:rPr>
        <w:t xml:space="preserve">Колосово) −48,5°С, самая высокая в июле +37°С. Первые заморозки наблюдаются в конце сентября, последние — в первых числах мая. Безморозный период в среднем равен 140 дней. Снежный покров с середины ноября </w:t>
      </w:r>
      <w:r w:rsidR="00663B82">
        <w:rPr>
          <w:rFonts w:ascii="Times New Roman" w:hAnsi="Times New Roman" w:cs="Times New Roman"/>
        </w:rPr>
        <w:t xml:space="preserve">– </w:t>
      </w:r>
      <w:r>
        <w:rPr>
          <w:rFonts w:ascii="Times New Roman" w:hAnsi="Times New Roman" w:cs="Times New Roman"/>
        </w:rPr>
        <w:t>по середину апреля, в среднем 140 дней. Наибольшая высота в феврале-марте, 36 см. Глубина промерзания почвы, до 1,5 м. С ноября по февраль преобладают ветры с юга и юга-востока. С апреля по сентябрь режим ветров неустойчивый, с незначительным преобладанием южных и западных направлений. Среднегодовая скорость ветра 2,9 м/с. Атмосферные осадки распределяются в течение года равномерно. Годовая сумма осадков составляет около 600 мм. Среднегодовая относительная влажность воздуха около 78 %.</w:t>
      </w:r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соответствии с СП 131.13330.20</w:t>
      </w:r>
      <w:r w:rsidR="00663B82">
        <w:rPr>
          <w:rFonts w:ascii="Times New Roman" w:hAnsi="Times New Roman" w:cs="Times New Roman"/>
        </w:rPr>
        <w:t>2</w:t>
      </w:r>
      <w:r w:rsidR="009E29D6">
        <w:rPr>
          <w:rFonts w:ascii="Times New Roman" w:hAnsi="Times New Roman" w:cs="Times New Roman"/>
        </w:rPr>
        <w:t>5 «</w:t>
      </w:r>
      <w:r>
        <w:rPr>
          <w:rFonts w:ascii="Times New Roman" w:hAnsi="Times New Roman" w:cs="Times New Roman"/>
        </w:rPr>
        <w:t>Строительная климатология и климатическим районированием территории страны</w:t>
      </w:r>
      <w:r w:rsidR="009E29D6">
        <w:rPr>
          <w:rFonts w:ascii="Times New Roman" w:hAnsi="Times New Roman" w:cs="Times New Roman"/>
        </w:rPr>
        <w:t>»</w:t>
      </w:r>
      <w:r>
        <w:rPr>
          <w:rFonts w:ascii="Times New Roman" w:hAnsi="Times New Roman" w:cs="Times New Roman"/>
        </w:rPr>
        <w:t>, г. Алексин относится ко 2-му климатическому району, подрайону IIB. Климатические характеристики для этого района представлены в таблице 1.</w:t>
      </w: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55" w:name="_Toc71789262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663B82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Климатические параметры в городе Алексин</w:t>
      </w:r>
      <w:bookmarkEnd w:id="5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76"/>
        <w:gridCol w:w="1614"/>
        <w:gridCol w:w="1445"/>
        <w:gridCol w:w="1235"/>
      </w:tblGrid>
      <w:tr w:rsidR="00FC5DCC" w:rsidRPr="00663B82" w:rsidTr="00663B82">
        <w:trPr>
          <w:trHeight w:val="20"/>
        </w:trPr>
        <w:tc>
          <w:tcPr>
            <w:tcW w:w="2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Наименование параметра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Условное обозначение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Значение</w:t>
            </w:r>
          </w:p>
        </w:tc>
      </w:tr>
      <w:tr w:rsidR="00FC5DCC" w:rsidRPr="00663B82">
        <w:trPr>
          <w:trHeight w:val="20"/>
        </w:trPr>
        <w:tc>
          <w:tcPr>
            <w:tcW w:w="2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Продолжительность отопительного периода.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n</w:t>
            </w:r>
            <w:r w:rsidRPr="00663B82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o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сутки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 w:rsidP="009E29D6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9E29D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FC5DCC" w:rsidRPr="00663B82">
        <w:trPr>
          <w:trHeight w:val="20"/>
        </w:trPr>
        <w:tc>
          <w:tcPr>
            <w:tcW w:w="2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Средняя за отопительный период температура наружного воздуха.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t</w:t>
            </w:r>
            <w:r w:rsidRPr="00663B82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o</w:t>
            </w: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663B82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 xml:space="preserve"> ср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°С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 w:rsidP="009E29D6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="009E29D6">
              <w:rPr>
                <w:rFonts w:ascii="Times New Roman" w:hAnsi="Times New Roman" w:cs="Times New Roman"/>
                <w:sz w:val="20"/>
                <w:szCs w:val="20"/>
              </w:rPr>
              <w:t>2,2</w:t>
            </w:r>
          </w:p>
        </w:tc>
      </w:tr>
      <w:tr w:rsidR="00FC5DCC" w:rsidRPr="00663B82">
        <w:trPr>
          <w:trHeight w:val="20"/>
        </w:trPr>
        <w:tc>
          <w:tcPr>
            <w:tcW w:w="2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Расчетная температура наружного воздуха для проектирования системы отопления.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t</w:t>
            </w:r>
            <w:r w:rsidRPr="00663B82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po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°С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-27</w:t>
            </w:r>
          </w:p>
        </w:tc>
      </w:tr>
      <w:tr w:rsidR="00FC5DCC" w:rsidRPr="00663B82">
        <w:trPr>
          <w:trHeight w:val="20"/>
        </w:trPr>
        <w:tc>
          <w:tcPr>
            <w:tcW w:w="2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Средняя скорость ветра за отопительный период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м/с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5DCC" w:rsidRPr="00663B82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3B82">
              <w:rPr>
                <w:rFonts w:ascii="Times New Roman" w:hAnsi="Times New Roman" w:cs="Times New Roman"/>
                <w:sz w:val="20"/>
                <w:szCs w:val="20"/>
              </w:rPr>
              <w:t>4,0</w:t>
            </w:r>
          </w:p>
        </w:tc>
      </w:tr>
    </w:tbl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Средняя месячная и годовая температуры воздуха, согласно СП 131.13330.20</w:t>
      </w:r>
      <w:r w:rsidR="00BF117D"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 xml:space="preserve"> Строительная климатология, актуализированная редакция СНиП 23-01-99* утвержденные Приказом Министерства регионального развития Российской Федерации (Минрегион России) от 30.06.2012 №275 представлены в таблице 2.</w:t>
      </w: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56" w:name="_Toc71789263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2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663B82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Средние значения температур по месяцам</w:t>
      </w:r>
      <w:bookmarkEnd w:id="56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4785"/>
        <w:gridCol w:w="4785"/>
      </w:tblGrid>
      <w:tr w:rsidR="00FC5DCC" w:rsidTr="00663B82">
        <w:trPr>
          <w:trHeight w:val="20"/>
          <w:tblHeader/>
          <w:jc w:val="center"/>
        </w:trPr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663B82" w:rsidRDefault="0042761E">
            <w:pPr>
              <w:pStyle w:val="af7"/>
              <w:rPr>
                <w:bCs/>
                <w:szCs w:val="20"/>
                <w:lang w:eastAsia="ru-RU"/>
              </w:rPr>
            </w:pPr>
            <w:r w:rsidRPr="00663B82">
              <w:rPr>
                <w:bCs/>
                <w:szCs w:val="20"/>
                <w:lang w:eastAsia="ru-RU"/>
              </w:rPr>
              <w:t>Месяц</w:t>
            </w:r>
          </w:p>
        </w:tc>
        <w:tc>
          <w:tcPr>
            <w:tcW w:w="25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663B82" w:rsidRDefault="0042761E">
            <w:pPr>
              <w:pStyle w:val="af7"/>
              <w:rPr>
                <w:bCs/>
                <w:szCs w:val="20"/>
                <w:lang w:eastAsia="ru-RU"/>
              </w:rPr>
            </w:pPr>
            <w:r w:rsidRPr="00663B82">
              <w:rPr>
                <w:bCs/>
                <w:szCs w:val="20"/>
                <w:lang w:eastAsia="ru-RU"/>
              </w:rPr>
              <w:t>Средняя температура наружного воздуха, °C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Январь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-</w:t>
            </w:r>
            <w:r w:rsidR="00BF117D">
              <w:rPr>
                <w:szCs w:val="20"/>
                <w:lang w:eastAsia="ru-RU"/>
              </w:rPr>
              <w:t>7,6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Февраль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42761E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-</w:t>
            </w:r>
            <w:r w:rsidR="00BF117D">
              <w:rPr>
                <w:szCs w:val="20"/>
                <w:lang w:eastAsia="ru-RU"/>
              </w:rPr>
              <w:t>7,2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Март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42761E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-</w:t>
            </w:r>
            <w:r w:rsidR="00BF117D">
              <w:rPr>
                <w:szCs w:val="20"/>
                <w:lang w:eastAsia="ru-RU"/>
              </w:rPr>
              <w:t>1,9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Апрель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BF117D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6,3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Май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BF117D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13,4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Июнь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BF117D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17,1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Июль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42761E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18,</w:t>
            </w:r>
            <w:r w:rsidR="00BF117D">
              <w:rPr>
                <w:szCs w:val="20"/>
                <w:lang w:eastAsia="ru-RU"/>
              </w:rPr>
              <w:t>9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Август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17,2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Сентябрь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42761E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11,</w:t>
            </w:r>
            <w:r w:rsidR="00BF117D">
              <w:rPr>
                <w:szCs w:val="20"/>
                <w:lang w:eastAsia="ru-RU"/>
              </w:rPr>
              <w:t>4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Октябрь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42761E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5,</w:t>
            </w:r>
            <w:r w:rsidR="00BF117D">
              <w:rPr>
                <w:szCs w:val="20"/>
                <w:lang w:eastAsia="ru-RU"/>
              </w:rPr>
              <w:t>4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Ноябрь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-1,0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Декабрь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42761E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-</w:t>
            </w:r>
            <w:r w:rsidR="00BF117D">
              <w:rPr>
                <w:szCs w:val="20"/>
                <w:lang w:eastAsia="ru-RU"/>
              </w:rPr>
              <w:t>5,4</w:t>
            </w:r>
          </w:p>
        </w:tc>
      </w:tr>
      <w:tr w:rsidR="00FC5DCC">
        <w:trPr>
          <w:trHeight w:val="20"/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5DCC" w:rsidRDefault="0042761E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Год</w:t>
            </w:r>
          </w:p>
        </w:tc>
        <w:tc>
          <w:tcPr>
            <w:tcW w:w="2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5DCC" w:rsidRDefault="00BF117D" w:rsidP="00BF117D">
            <w:pPr>
              <w:pStyle w:val="af7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5,6</w:t>
            </w:r>
          </w:p>
        </w:tc>
      </w:tr>
    </w:tbl>
    <w:p w:rsidR="00FC5DCC" w:rsidRDefault="0042761E">
      <w:pPr>
        <w:spacing w:after="0" w:line="240" w:lineRule="auto"/>
        <w:ind w:left="0" w:firstLine="567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szCs w:val="24"/>
          <w:lang w:bidi="en-US"/>
        </w:rPr>
        <w:lastRenderedPageBreak/>
        <w:t>Существенное влияние на рассеивание выбросов загрязняющих веществ и, соответственно, на уровень наблюдаемого загрязнения оказывают географическое положение региона и погодные условия. При постоянной величине выбросов загрязняющих веществ в зависимости от погодных условий уровень загрязнения воздуха может изменяться в несколько раз. При ослаблении ветра до штиля происходит накопление примеси вблизи низкого источника, но в то же время, для перегретого выброса увеличивается его подъем из трубы в верхние слои атмосферы, где примесь рассеивается. Однако, если при этом наблюдается инверсия температуры (повышение температуры воздуха с высотой), то может образоваться задерживающий слой, который будет препятствовать подъему выбросов. Тогда концентрация примеси у земли резко возрастает. На формирование уровня загрязнения воздуха также влияют туманы, осадки и режим солнечной радиации.</w:t>
      </w:r>
    </w:p>
    <w:p w:rsidR="00FC5DCC" w:rsidRDefault="0042761E">
      <w:pPr>
        <w:spacing w:after="0" w:line="240" w:lineRule="auto"/>
        <w:ind w:left="0" w:firstLine="567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szCs w:val="24"/>
          <w:lang w:bidi="en-US"/>
        </w:rPr>
        <w:t>Климатические особенности скорее неблагоприятны и могут способствовать загрязнению. Относительно высокое количество осадков обуславливает вымывание загрязняющих частиц из атмосферы и их оседанию в районе места выброса на землю. Условия для повышенного атмосферного загрязнения создаются частой облачностью, которая способствует задержанию веществ в приземном слое атмосферы. Тем не менее, для региона характерны достаточно высокие скорости ветра, особенно летом, в тот же период наблюдается наибольшее число ясных дней, что препятствует локальному удержанию загрязнителей.</w:t>
      </w:r>
    </w:p>
    <w:p w:rsidR="00FC5DCC" w:rsidRDefault="00FC5DCC">
      <w:pPr>
        <w:spacing w:after="0" w:line="240" w:lineRule="auto"/>
        <w:ind w:left="0" w:firstLine="567"/>
        <w:rPr>
          <w:rFonts w:ascii="Times New Roman" w:eastAsia="Times New Roman" w:hAnsi="Times New Roman" w:cs="Times New Roman"/>
          <w:szCs w:val="24"/>
          <w:lang w:bidi="en-US"/>
        </w:rPr>
      </w:pPr>
    </w:p>
    <w:p w:rsidR="00FC5DCC" w:rsidRDefault="0042761E" w:rsidP="00663B82">
      <w:pPr>
        <w:pStyle w:val="2"/>
        <w:spacing w:before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bookmarkStart w:id="57" w:name="_Toc58395944"/>
      <w:bookmarkStart w:id="58" w:name="_Toc58396387"/>
      <w:bookmarkStart w:id="59" w:name="_Toc58397050"/>
      <w:bookmarkStart w:id="60" w:name="_Toc58397239"/>
      <w:bookmarkStart w:id="61" w:name="_Toc58397361"/>
      <w:bookmarkStart w:id="62" w:name="_Toc58404685"/>
      <w:bookmarkStart w:id="63" w:name="_Toc58404860"/>
      <w:bookmarkStart w:id="64" w:name="_Toc58404984"/>
      <w:bookmarkStart w:id="65" w:name="_Toc58405083"/>
      <w:bookmarkStart w:id="66" w:name="_Toc169009896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2.2 Качество атмосферного воздуха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:rsidR="00FC5DCC" w:rsidRDefault="00FC5DCC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szCs w:val="24"/>
          <w:highlight w:val="yellow"/>
        </w:rPr>
      </w:pP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Основные источники загрязнения атмосферы: производство арматуры (ОАО «Тяжпромарматура»), энергетика (Алексинская ТЭЦ), химическая промышленность («Алексинский химкомбинат»); строительная индустрия («Стеклозаводы» и «ТулаЦемент»). Все более существенным фактором загрязнения атмосферного воздуха становится автотранспорт. На его долю приходится 40% суммарных выбросов в атмосферу. Количество автомобилей увеличивается с каждым годом, трафик на дорогах становится более интенсивным, автомобили зна</w:t>
      </w:r>
      <w:r>
        <w:rPr>
          <w:rFonts w:ascii="Times New Roman" w:hAnsi="Times New Roman" w:cs="Times New Roman"/>
          <w:bCs/>
          <w:szCs w:val="24"/>
        </w:rPr>
        <w:softHyphen/>
        <w:t>чительную часть времени проводят в заторах и на светофорах, что, в свою очередь, увеличивает общие выбросы загрязняющих веществ от авто</w:t>
      </w:r>
      <w:r>
        <w:rPr>
          <w:rFonts w:ascii="Times New Roman" w:hAnsi="Times New Roman" w:cs="Times New Roman"/>
          <w:bCs/>
          <w:szCs w:val="24"/>
        </w:rPr>
        <w:softHyphen/>
        <w:t>транспорта.</w:t>
      </w:r>
    </w:p>
    <w:p w:rsidR="00FC5DCC" w:rsidRDefault="0042761E">
      <w:pPr>
        <w:pStyle w:val="22"/>
        <w:shd w:val="clear" w:color="auto" w:fill="auto"/>
        <w:spacing w:before="0"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Интенсивность воздействия автотранспорта на состояние атмосферного воздуха обусловлива</w:t>
      </w:r>
      <w:r>
        <w:rPr>
          <w:sz w:val="24"/>
          <w:szCs w:val="24"/>
        </w:rPr>
        <w:softHyphen/>
        <w:t>ется временем суток, а также зависит от загружен</w:t>
      </w:r>
      <w:r>
        <w:rPr>
          <w:sz w:val="24"/>
          <w:szCs w:val="24"/>
        </w:rPr>
        <w:softHyphen/>
        <w:t>ности отдельных транспортных путей. Ежегодное увеличение автотранспорта города снижает про</w:t>
      </w:r>
      <w:r>
        <w:rPr>
          <w:sz w:val="24"/>
          <w:szCs w:val="24"/>
        </w:rPr>
        <w:softHyphen/>
        <w:t>пускную способность автомобильных дорог, что ведет к заторам, особенно в часы пик, и еще боль</w:t>
      </w:r>
      <w:r>
        <w:rPr>
          <w:sz w:val="24"/>
          <w:szCs w:val="24"/>
        </w:rPr>
        <w:softHyphen/>
        <w:t>шему воздействию на состояние воздушной среды.</w:t>
      </w:r>
    </w:p>
    <w:p w:rsidR="00FC5DCC" w:rsidRDefault="0042761E">
      <w:pPr>
        <w:pStyle w:val="22"/>
        <w:shd w:val="clear" w:color="auto" w:fill="auto"/>
        <w:spacing w:before="0"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Выбросы отработанных автомобильных газов скапливаются в приземном слое воздуха, на уров</w:t>
      </w:r>
      <w:r>
        <w:rPr>
          <w:sz w:val="24"/>
          <w:szCs w:val="24"/>
        </w:rPr>
        <w:softHyphen/>
        <w:t>не человеческого роста. В условиях плотной го</w:t>
      </w:r>
      <w:r>
        <w:rPr>
          <w:sz w:val="24"/>
          <w:szCs w:val="24"/>
        </w:rPr>
        <w:softHyphen/>
        <w:t>родской застройки, не обеспечивающей свобод</w:t>
      </w:r>
      <w:r>
        <w:rPr>
          <w:sz w:val="24"/>
          <w:szCs w:val="24"/>
        </w:rPr>
        <w:softHyphen/>
        <w:t>ного продувания ветром, возникает опасность для здоровья людей, постоянно дышащих отра</w:t>
      </w:r>
      <w:r>
        <w:rPr>
          <w:sz w:val="24"/>
          <w:szCs w:val="24"/>
        </w:rPr>
        <w:softHyphen/>
        <w:t>ботанными газами.</w:t>
      </w:r>
    </w:p>
    <w:p w:rsidR="00FC5DCC" w:rsidRDefault="0042761E">
      <w:pPr>
        <w:autoSpaceDE w:val="0"/>
        <w:autoSpaceDN w:val="0"/>
        <w:adjustRightInd w:val="0"/>
        <w:spacing w:after="0" w:line="240" w:lineRule="auto"/>
        <w:ind w:left="0" w:firstLine="567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 городе Алексин наблюдения за состоянием атмосферного воздуха проводятся на одной стационарной станции (Алексинская).</w:t>
      </w:r>
    </w:p>
    <w:p w:rsidR="00FC5DCC" w:rsidRDefault="0042761E">
      <w:pPr>
        <w:autoSpaceDE w:val="0"/>
        <w:autoSpaceDN w:val="0"/>
        <w:adjustRightInd w:val="0"/>
        <w:spacing w:after="0" w:line="240" w:lineRule="auto"/>
        <w:ind w:left="0" w:firstLine="567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Cs/>
          <w:color w:val="000000"/>
          <w:szCs w:val="24"/>
        </w:rPr>
        <w:t>Концентрации диоксида азота.</w:t>
      </w:r>
      <w:r>
        <w:rPr>
          <w:rFonts w:ascii="Times New Roman" w:hAnsi="Times New Roman" w:cs="Times New Roman"/>
          <w:color w:val="000000"/>
          <w:szCs w:val="24"/>
        </w:rPr>
        <w:t xml:space="preserve"> Средняя за год и максимальная разовая концентрации ниже ПДК.</w:t>
      </w:r>
    </w:p>
    <w:p w:rsidR="00FC5DCC" w:rsidRDefault="0042761E">
      <w:pPr>
        <w:autoSpaceDE w:val="0"/>
        <w:autoSpaceDN w:val="0"/>
        <w:adjustRightInd w:val="0"/>
        <w:spacing w:after="0" w:line="240" w:lineRule="auto"/>
        <w:ind w:left="0" w:firstLine="567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Cs/>
          <w:color w:val="000000"/>
          <w:szCs w:val="24"/>
        </w:rPr>
        <w:t>Концентрации взвешенных веществ.</w:t>
      </w:r>
      <w:r>
        <w:rPr>
          <w:rFonts w:ascii="Times New Roman" w:hAnsi="Times New Roman" w:cs="Times New Roman"/>
          <w:color w:val="000000"/>
          <w:szCs w:val="24"/>
        </w:rPr>
        <w:t xml:space="preserve"> Средняя за год и максимальная разовая концентрации ниже ПДК.</w:t>
      </w:r>
    </w:p>
    <w:p w:rsidR="00FC5DCC" w:rsidRDefault="0042761E">
      <w:pPr>
        <w:autoSpaceDE w:val="0"/>
        <w:autoSpaceDN w:val="0"/>
        <w:adjustRightInd w:val="0"/>
        <w:spacing w:after="0" w:line="240" w:lineRule="auto"/>
        <w:ind w:left="0" w:firstLine="567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Cs/>
          <w:color w:val="000000"/>
          <w:szCs w:val="24"/>
        </w:rPr>
        <w:t>Концентрации оксида углерода.</w:t>
      </w:r>
      <w:r>
        <w:rPr>
          <w:rFonts w:ascii="Times New Roman" w:hAnsi="Times New Roman" w:cs="Times New Roman"/>
          <w:color w:val="000000"/>
          <w:szCs w:val="24"/>
        </w:rPr>
        <w:t xml:space="preserve"> Средняя за год и максимальная разовая концентрации ниже ПДК.</w:t>
      </w:r>
    </w:p>
    <w:p w:rsidR="00FC5DCC" w:rsidRDefault="0042761E">
      <w:pPr>
        <w:autoSpaceDE w:val="0"/>
        <w:autoSpaceDN w:val="0"/>
        <w:adjustRightInd w:val="0"/>
        <w:spacing w:after="0" w:line="240" w:lineRule="auto"/>
        <w:ind w:left="0" w:firstLine="567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Cs/>
          <w:color w:val="000000"/>
          <w:szCs w:val="24"/>
        </w:rPr>
        <w:t>Концентрации диоксида серы.</w:t>
      </w:r>
      <w:r>
        <w:rPr>
          <w:rFonts w:ascii="Times New Roman" w:hAnsi="Times New Roman" w:cs="Times New Roman"/>
          <w:color w:val="000000"/>
          <w:szCs w:val="24"/>
        </w:rPr>
        <w:t xml:space="preserve"> Средняя за год и максимальная разовая концентрации ниже ПДК.</w:t>
      </w:r>
    </w:p>
    <w:p w:rsidR="00FC5DCC" w:rsidRDefault="0042761E">
      <w:pPr>
        <w:autoSpaceDE w:val="0"/>
        <w:autoSpaceDN w:val="0"/>
        <w:adjustRightInd w:val="0"/>
        <w:spacing w:after="0" w:line="240" w:lineRule="auto"/>
        <w:ind w:left="0" w:firstLine="567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Cs/>
          <w:color w:val="000000"/>
          <w:szCs w:val="24"/>
        </w:rPr>
        <w:t>Концентрации формальдегида.</w:t>
      </w:r>
      <w:r>
        <w:rPr>
          <w:rFonts w:ascii="Times New Roman" w:hAnsi="Times New Roman" w:cs="Times New Roman"/>
          <w:color w:val="000000"/>
          <w:szCs w:val="24"/>
        </w:rPr>
        <w:t xml:space="preserve"> Средняя за год и максимальная разовая концентрации ниже ПДК.</w:t>
      </w:r>
    </w:p>
    <w:p w:rsidR="00FC5DCC" w:rsidRDefault="0042761E">
      <w:pPr>
        <w:autoSpaceDE w:val="0"/>
        <w:autoSpaceDN w:val="0"/>
        <w:adjustRightInd w:val="0"/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bCs/>
          <w:color w:val="000000"/>
          <w:szCs w:val="24"/>
        </w:rPr>
        <w:lastRenderedPageBreak/>
        <w:t>Концентрации аммиака.</w:t>
      </w:r>
      <w:r>
        <w:rPr>
          <w:rFonts w:ascii="Times New Roman" w:hAnsi="Times New Roman" w:cs="Times New Roman"/>
          <w:color w:val="000000"/>
          <w:szCs w:val="24"/>
        </w:rPr>
        <w:t xml:space="preserve"> Средняя за год и максимальная разовая концентрации ниже ПДК.</w:t>
      </w:r>
    </w:p>
    <w:p w:rsidR="00FC5DCC" w:rsidRDefault="0042761E">
      <w:pPr>
        <w:autoSpaceDE w:val="0"/>
        <w:autoSpaceDN w:val="0"/>
        <w:adjustRightInd w:val="0"/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Концентрации фенола. Средняя за год и максимальная разовая концентрации ниже ПДК. Максимальная концентрация составляла 0,002 мг/м</w:t>
      </w:r>
      <w:r>
        <w:rPr>
          <w:rFonts w:ascii="Times New Roman" w:hAnsi="Times New Roman" w:cs="Times New Roman"/>
          <w:color w:val="000000"/>
          <w:szCs w:val="24"/>
          <w:vertAlign w:val="superscript"/>
        </w:rPr>
        <w:t>3</w:t>
      </w:r>
      <w:r>
        <w:rPr>
          <w:rFonts w:ascii="Times New Roman" w:hAnsi="Times New Roman" w:cs="Times New Roman"/>
          <w:color w:val="000000"/>
          <w:szCs w:val="24"/>
        </w:rPr>
        <w:t> (ПДК=0,01 мг/м</w:t>
      </w:r>
      <w:r>
        <w:rPr>
          <w:rFonts w:ascii="Times New Roman" w:hAnsi="Times New Roman" w:cs="Times New Roman"/>
          <w:color w:val="000000"/>
          <w:szCs w:val="24"/>
          <w:vertAlign w:val="superscript"/>
        </w:rPr>
        <w:t>3</w:t>
      </w:r>
      <w:r>
        <w:rPr>
          <w:rFonts w:ascii="Times New Roman" w:hAnsi="Times New Roman" w:cs="Times New Roman"/>
          <w:color w:val="000000"/>
          <w:szCs w:val="24"/>
        </w:rPr>
        <w:t>).</w:t>
      </w:r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В Алексин отмечается низкая степень загрязнения атмосферного воздуха.</w:t>
      </w:r>
    </w:p>
    <w:p w:rsidR="00FC5DCC" w:rsidRDefault="0042761E">
      <w:pPr>
        <w:pStyle w:val="22"/>
        <w:shd w:val="clear" w:color="auto" w:fill="auto"/>
        <w:spacing w:before="0" w:line="240" w:lineRule="auto"/>
        <w:ind w:firstLine="567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Выводы: </w:t>
      </w:r>
      <w:r>
        <w:rPr>
          <w:bCs/>
          <w:sz w:val="24"/>
          <w:szCs w:val="24"/>
        </w:rPr>
        <w:t>в</w:t>
      </w:r>
      <w:r>
        <w:rPr>
          <w:sz w:val="24"/>
          <w:szCs w:val="24"/>
        </w:rPr>
        <w:t>едущую роль в загрязняющем воздействии на атмосферный воздух в городе Смоленске играют передвижные источник. Вторым по значимости источником загрязнения является стационарные источники предприятий.</w:t>
      </w:r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В Алексин отмечается низкая степень загрязнения атмосферного воздуха.</w:t>
      </w:r>
    </w:p>
    <w:p w:rsidR="00FC5DCC" w:rsidRDefault="00FC5DCC">
      <w:pPr>
        <w:pStyle w:val="22"/>
        <w:shd w:val="clear" w:color="auto" w:fill="auto"/>
        <w:spacing w:before="0" w:line="240" w:lineRule="auto"/>
        <w:ind w:firstLine="567"/>
        <w:rPr>
          <w:sz w:val="24"/>
          <w:szCs w:val="24"/>
          <w:highlight w:val="yellow"/>
        </w:rPr>
      </w:pPr>
    </w:p>
    <w:p w:rsidR="00FC5DCC" w:rsidRDefault="0042761E" w:rsidP="00663B82">
      <w:pPr>
        <w:pStyle w:val="2"/>
        <w:spacing w:before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bookmarkStart w:id="67" w:name="_Toc58395945"/>
      <w:bookmarkStart w:id="68" w:name="_Toc58396388"/>
      <w:bookmarkStart w:id="69" w:name="_Toc58397051"/>
      <w:bookmarkStart w:id="70" w:name="_Toc58397240"/>
      <w:bookmarkStart w:id="71" w:name="_Toc58397362"/>
      <w:bookmarkStart w:id="72" w:name="_Toc58404686"/>
      <w:bookmarkStart w:id="73" w:name="_Toc58404861"/>
      <w:bookmarkStart w:id="74" w:name="_Toc58404985"/>
      <w:bookmarkStart w:id="75" w:name="_Toc58405084"/>
      <w:bookmarkStart w:id="76" w:name="_Toc169009897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2.3 Краткая характеристика районов размещения основных источников теплоснабжения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:rsidR="00FC5DCC" w:rsidRDefault="00FC5DCC">
      <w:pPr>
        <w:pStyle w:val="a3"/>
        <w:spacing w:after="0" w:line="240" w:lineRule="auto"/>
        <w:ind w:left="0"/>
        <w:contextualSpacing w:val="0"/>
        <w:rPr>
          <w:rFonts w:ascii="Times New Roman" w:eastAsia="Times New Roman" w:hAnsi="Times New Roman" w:cs="Times New Roman"/>
          <w:szCs w:val="24"/>
          <w:highlight w:val="yellow"/>
          <w:lang w:bidi="en-US"/>
        </w:rPr>
      </w:pP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szCs w:val="24"/>
          <w:lang w:bidi="en-US"/>
        </w:rPr>
        <w:t>Тепловой энергией г. Алексин на сегодняшний день обеспечивают 1</w:t>
      </w:r>
      <w:r w:rsidR="00B76363">
        <w:rPr>
          <w:rFonts w:ascii="Times New Roman" w:eastAsia="Times New Roman" w:hAnsi="Times New Roman" w:cs="Times New Roman"/>
          <w:szCs w:val="24"/>
          <w:lang w:bidi="en-US"/>
        </w:rPr>
        <w:t>2</w:t>
      </w:r>
      <w:r>
        <w:rPr>
          <w:rFonts w:ascii="Times New Roman" w:eastAsia="Times New Roman" w:hAnsi="Times New Roman" w:cs="Times New Roman"/>
          <w:szCs w:val="24"/>
          <w:lang w:bidi="en-US"/>
        </w:rPr>
        <w:t xml:space="preserve"> источников тепловой энергии: </w:t>
      </w:r>
    </w:p>
    <w:p w:rsidR="00FC5DCC" w:rsidRDefault="0042761E">
      <w:pPr>
        <w:spacing w:after="0" w:line="240" w:lineRule="auto"/>
        <w:ind w:left="0" w:firstLine="567"/>
        <w:rPr>
          <w:rFonts w:ascii="Times New Roman" w:eastAsia="Calibri" w:hAnsi="Times New Roman" w:cs="Times New Roman"/>
          <w:b/>
          <w:szCs w:val="24"/>
        </w:rPr>
      </w:pPr>
      <w:r>
        <w:rPr>
          <w:rFonts w:ascii="Times New Roman" w:eastAsia="Calibri" w:hAnsi="Times New Roman" w:cs="Times New Roman"/>
          <w:b/>
          <w:szCs w:val="24"/>
        </w:rPr>
        <w:t>1. Алексинская ТЭЦ</w:t>
      </w:r>
      <w:r>
        <w:rPr>
          <w:rFonts w:ascii="Times New Roman" w:eastAsia="Calibri" w:hAnsi="Times New Roman" w:cs="Times New Roman"/>
          <w:szCs w:val="24"/>
        </w:rPr>
        <w:t>, расположенная по адресу: г. Алексин, улица Энергетиков, д.1.Электростанция предназначена для централизованного теплоснабжения и электроснабжения промышленных и коммунально-бытовых потребителей города.</w:t>
      </w:r>
    </w:p>
    <w:p w:rsidR="00FC5DCC" w:rsidRDefault="0042761E">
      <w:pPr>
        <w:spacing w:after="0" w:line="240" w:lineRule="auto"/>
        <w:ind w:left="0" w:firstLine="567"/>
        <w:rPr>
          <w:rFonts w:ascii="Times New Roman" w:eastAsia="Calibri" w:hAnsi="Times New Roman" w:cs="Times New Roman"/>
          <w:b/>
          <w:szCs w:val="24"/>
        </w:rPr>
      </w:pPr>
      <w:r>
        <w:rPr>
          <w:rFonts w:ascii="Times New Roman" w:eastAsia="Calibri" w:hAnsi="Times New Roman" w:cs="Times New Roman"/>
          <w:b/>
          <w:szCs w:val="24"/>
        </w:rPr>
        <w:t>2. Котельная МКР №1</w:t>
      </w:r>
      <w:r>
        <w:rPr>
          <w:rFonts w:ascii="Times New Roman" w:eastAsia="Calibri" w:hAnsi="Times New Roman" w:cs="Times New Roman"/>
          <w:szCs w:val="24"/>
        </w:rPr>
        <w:t>, расположенная по адресу: г. Алексин, ул. 50 лет Советской Армии, д.2А.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Calibri" w:hAnsi="Times New Roman" w:cs="Times New Roman"/>
          <w:szCs w:val="24"/>
        </w:rPr>
      </w:pPr>
      <w:r>
        <w:rPr>
          <w:rFonts w:ascii="Times New Roman" w:eastAsia="Times New Roman" w:hAnsi="Times New Roman" w:cs="Times New Roman"/>
          <w:b/>
          <w:szCs w:val="24"/>
          <w:lang w:bidi="en-US"/>
        </w:rPr>
        <w:t xml:space="preserve">3. Котельная МКР №2, </w:t>
      </w:r>
      <w:r>
        <w:rPr>
          <w:rFonts w:ascii="Times New Roman" w:eastAsia="Calibri" w:hAnsi="Times New Roman" w:cs="Times New Roman"/>
          <w:szCs w:val="24"/>
        </w:rPr>
        <w:t>расположенная по адресу: г. Алексин, ул. Дубравная, д. 27.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Calibri" w:hAnsi="Times New Roman" w:cs="Times New Roman"/>
          <w:szCs w:val="24"/>
        </w:rPr>
      </w:pPr>
      <w:r>
        <w:rPr>
          <w:rFonts w:ascii="Times New Roman" w:eastAsia="Calibri" w:hAnsi="Times New Roman" w:cs="Times New Roman"/>
          <w:b/>
          <w:szCs w:val="24"/>
        </w:rPr>
        <w:t xml:space="preserve">4. Котельная МКР №4, </w:t>
      </w:r>
      <w:r>
        <w:rPr>
          <w:rFonts w:ascii="Times New Roman" w:eastAsia="Calibri" w:hAnsi="Times New Roman" w:cs="Times New Roman"/>
          <w:szCs w:val="24"/>
        </w:rPr>
        <w:t>расположенная по адресу: г. Алексин, ул. Болотова, д. 16Б.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b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Cs w:val="24"/>
          <w:lang w:bidi="en-US"/>
        </w:rPr>
        <w:t xml:space="preserve">5. Котельная МКР «Петровское», </w:t>
      </w:r>
      <w:r>
        <w:rPr>
          <w:rFonts w:ascii="Times New Roman" w:eastAsia="Calibri" w:hAnsi="Times New Roman" w:cs="Times New Roman"/>
          <w:szCs w:val="24"/>
        </w:rPr>
        <w:t>расположенная по адресу: г. Алексин, ул. Чехова, д.21-а.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Cs w:val="24"/>
          <w:lang w:bidi="en-US"/>
        </w:rPr>
        <w:t xml:space="preserve">6. Котельная ул. Советская, </w:t>
      </w:r>
      <w:r>
        <w:rPr>
          <w:rFonts w:ascii="Times New Roman" w:eastAsia="Calibri" w:hAnsi="Times New Roman" w:cs="Times New Roman"/>
          <w:szCs w:val="24"/>
        </w:rPr>
        <w:t>расположенная по адресу: г.</w:t>
      </w:r>
      <w:r>
        <w:rPr>
          <w:rFonts w:ascii="Times New Roman" w:eastAsia="Times New Roman" w:hAnsi="Times New Roman" w:cs="Times New Roman"/>
          <w:szCs w:val="24"/>
          <w:lang w:bidi="en-US"/>
        </w:rPr>
        <w:t xml:space="preserve"> Алексин, ул. Советская, д.7А, стр.1.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Cs w:val="24"/>
          <w:lang w:bidi="en-US"/>
        </w:rPr>
        <w:t xml:space="preserve">7. Котельная ул. Новогородищенская, </w:t>
      </w:r>
      <w:r>
        <w:rPr>
          <w:rFonts w:ascii="Times New Roman" w:eastAsia="Calibri" w:hAnsi="Times New Roman" w:cs="Times New Roman"/>
          <w:szCs w:val="24"/>
        </w:rPr>
        <w:t>расположенная по адресу: г.</w:t>
      </w:r>
      <w:r>
        <w:rPr>
          <w:rFonts w:ascii="Times New Roman" w:eastAsia="Times New Roman" w:hAnsi="Times New Roman" w:cs="Times New Roman"/>
          <w:szCs w:val="24"/>
          <w:lang w:bidi="en-US"/>
        </w:rPr>
        <w:t xml:space="preserve"> Алексин, ул. Новогородищенская, д.15б.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Cs w:val="24"/>
          <w:lang w:bidi="en-US"/>
        </w:rPr>
        <w:t xml:space="preserve">8. Котельная ул. Заполярье, </w:t>
      </w:r>
      <w:r>
        <w:rPr>
          <w:rFonts w:ascii="Times New Roman" w:eastAsia="Calibri" w:hAnsi="Times New Roman" w:cs="Times New Roman"/>
          <w:szCs w:val="24"/>
        </w:rPr>
        <w:t>расположенная по адресу: г.</w:t>
      </w:r>
      <w:r w:rsidR="00177368">
        <w:rPr>
          <w:rFonts w:ascii="Times New Roman" w:eastAsia="Times New Roman" w:hAnsi="Times New Roman" w:cs="Times New Roman"/>
          <w:szCs w:val="24"/>
          <w:lang w:bidi="en-US"/>
        </w:rPr>
        <w:t xml:space="preserve"> Алексин, ул. Заполярье, здание 7А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Cs w:val="24"/>
          <w:lang w:bidi="en-US"/>
        </w:rPr>
        <w:t xml:space="preserve">9. Котельная ул. Макаренко, </w:t>
      </w:r>
      <w:r>
        <w:rPr>
          <w:rFonts w:ascii="Times New Roman" w:eastAsia="Calibri" w:hAnsi="Times New Roman" w:cs="Times New Roman"/>
          <w:szCs w:val="24"/>
        </w:rPr>
        <w:t xml:space="preserve">расположенная по адресу: г. </w:t>
      </w:r>
      <w:r w:rsidR="00177368">
        <w:rPr>
          <w:rFonts w:ascii="Times New Roman" w:eastAsia="Times New Roman" w:hAnsi="Times New Roman" w:cs="Times New Roman"/>
          <w:szCs w:val="24"/>
          <w:lang w:bidi="en-US"/>
        </w:rPr>
        <w:t>Алексин, ул. Макаренко, сооружение 7.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Cs w:val="24"/>
          <w:lang w:bidi="en-US"/>
        </w:rPr>
        <w:t xml:space="preserve">10. Котельная </w:t>
      </w:r>
      <w:r w:rsidR="00BF117D">
        <w:rPr>
          <w:rFonts w:ascii="Times New Roman" w:eastAsia="Times New Roman" w:hAnsi="Times New Roman" w:cs="Times New Roman"/>
          <w:b/>
          <w:szCs w:val="24"/>
          <w:lang w:bidi="en-US"/>
        </w:rPr>
        <w:t>п. Колосово,</w:t>
      </w:r>
      <w:r>
        <w:rPr>
          <w:rFonts w:ascii="Times New Roman" w:eastAsia="Times New Roman" w:hAnsi="Times New Roman" w:cs="Times New Roman"/>
          <w:b/>
          <w:szCs w:val="24"/>
          <w:lang w:bidi="en-US"/>
        </w:rPr>
        <w:t xml:space="preserve"> </w:t>
      </w:r>
      <w:r>
        <w:rPr>
          <w:rFonts w:ascii="Times New Roman" w:eastAsia="Calibri" w:hAnsi="Times New Roman" w:cs="Times New Roman"/>
          <w:szCs w:val="24"/>
        </w:rPr>
        <w:t>расположенная по адресу: п. Колосово</w:t>
      </w:r>
      <w:r w:rsidR="00394F8D">
        <w:rPr>
          <w:rFonts w:ascii="Times New Roman" w:eastAsia="Times New Roman" w:hAnsi="Times New Roman" w:cs="Times New Roman"/>
          <w:szCs w:val="24"/>
          <w:lang w:bidi="en-US"/>
        </w:rPr>
        <w:t>, ул. Мира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Calibri" w:hAnsi="Times New Roman" w:cs="Times New Roman"/>
          <w:szCs w:val="24"/>
        </w:rPr>
      </w:pPr>
      <w:r>
        <w:rPr>
          <w:rFonts w:ascii="Times New Roman" w:eastAsia="Times New Roman" w:hAnsi="Times New Roman" w:cs="Times New Roman"/>
          <w:b/>
          <w:szCs w:val="24"/>
          <w:lang w:bidi="en-US"/>
        </w:rPr>
        <w:t xml:space="preserve">11. Автоматизированная водогрейная котельная мощностью 10 МВт для нужд ГВС мкр. «Соцгород» и мкр. «Высокое», </w:t>
      </w:r>
      <w:r>
        <w:rPr>
          <w:rFonts w:ascii="Times New Roman" w:eastAsia="Calibri" w:hAnsi="Times New Roman" w:cs="Times New Roman"/>
          <w:szCs w:val="24"/>
        </w:rPr>
        <w:t>расположенная по адресу: г. Алексин, ул. Монтажная в мкр. «Соцгород».</w:t>
      </w:r>
    </w:p>
    <w:p w:rsidR="00FC5DCC" w:rsidRPr="00B76363" w:rsidRDefault="00B76363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Calibri" w:hAnsi="Times New Roman" w:cs="Times New Roman"/>
          <w:szCs w:val="24"/>
        </w:rPr>
      </w:pPr>
      <w:r>
        <w:rPr>
          <w:rStyle w:val="fontstyle01"/>
          <w:rFonts w:ascii="Times New Roman" w:hAnsi="Times New Roman" w:cs="Times New Roman"/>
          <w:b/>
        </w:rPr>
        <w:t xml:space="preserve">12. </w:t>
      </w:r>
      <w:r w:rsidR="0042761E">
        <w:rPr>
          <w:rStyle w:val="fontstyle01"/>
          <w:rFonts w:ascii="Times New Roman" w:hAnsi="Times New Roman" w:cs="Times New Roman"/>
          <w:b/>
        </w:rPr>
        <w:t>Котельная «Алексин Бор»</w:t>
      </w:r>
      <w:r>
        <w:rPr>
          <w:rStyle w:val="fontstyle01"/>
          <w:rFonts w:ascii="Times New Roman" w:hAnsi="Times New Roman" w:cs="Times New Roman"/>
          <w:b/>
        </w:rPr>
        <w:t xml:space="preserve">, </w:t>
      </w:r>
      <w:r w:rsidRPr="00B76363">
        <w:rPr>
          <w:rFonts w:ascii="Times New Roman" w:eastAsia="Calibri" w:hAnsi="Times New Roman" w:cs="Times New Roman"/>
          <w:szCs w:val="24"/>
        </w:rPr>
        <w:t xml:space="preserve">расположенная на территории С/к </w:t>
      </w:r>
      <w:r w:rsidR="00663B82">
        <w:rPr>
          <w:rFonts w:ascii="Times New Roman" w:eastAsia="Calibri" w:hAnsi="Times New Roman" w:cs="Times New Roman"/>
          <w:szCs w:val="24"/>
        </w:rPr>
        <w:t>«</w:t>
      </w:r>
      <w:r w:rsidRPr="00B76363">
        <w:rPr>
          <w:rFonts w:ascii="Times New Roman" w:eastAsia="Calibri" w:hAnsi="Times New Roman" w:cs="Times New Roman"/>
          <w:szCs w:val="24"/>
        </w:rPr>
        <w:t>Алексин Бор</w:t>
      </w:r>
      <w:r w:rsidR="00663B82">
        <w:rPr>
          <w:rFonts w:ascii="Times New Roman" w:eastAsia="Calibri" w:hAnsi="Times New Roman" w:cs="Times New Roman"/>
          <w:szCs w:val="24"/>
        </w:rPr>
        <w:t>»</w:t>
      </w:r>
      <w:r w:rsidRPr="00B76363">
        <w:rPr>
          <w:rFonts w:ascii="Times New Roman" w:eastAsia="Calibri" w:hAnsi="Times New Roman" w:cs="Times New Roman"/>
          <w:szCs w:val="24"/>
        </w:rPr>
        <w:t>, здание 15А</w:t>
      </w:r>
      <w:r w:rsidR="0042761E" w:rsidRPr="00B76363">
        <w:rPr>
          <w:rFonts w:ascii="Times New Roman" w:eastAsia="Calibri" w:hAnsi="Times New Roman" w:cs="Times New Roman"/>
          <w:szCs w:val="24"/>
        </w:rPr>
        <w:t>.</w:t>
      </w:r>
    </w:p>
    <w:p w:rsidR="00FC5DCC" w:rsidRDefault="0042761E">
      <w:pPr>
        <w:pStyle w:val="a3"/>
        <w:tabs>
          <w:tab w:val="num" w:pos="0"/>
        </w:tabs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hAnsi="Times New Roman" w:cs="Times New Roman"/>
          <w:szCs w:val="24"/>
        </w:rPr>
        <w:t>Подробные сведения по каждому источнику тепловой энергии (мощности) приведены в Главе 1 «Существующее положение в сфере производства, передачи и потребления тепловой энергии для целей теплоснабжения» Обосновывающих материалов к схеме теплоснабжения муниципального образования города Алексин Тульской области на период с 202</w:t>
      </w:r>
      <w:r w:rsidR="003F12A6">
        <w:rPr>
          <w:rFonts w:ascii="Times New Roman" w:hAnsi="Times New Roman" w:cs="Times New Roman"/>
          <w:szCs w:val="24"/>
        </w:rPr>
        <w:t xml:space="preserve">6 </w:t>
      </w:r>
      <w:r>
        <w:rPr>
          <w:rFonts w:ascii="Times New Roman" w:hAnsi="Times New Roman" w:cs="Times New Roman"/>
          <w:szCs w:val="24"/>
        </w:rPr>
        <w:t>по 20</w:t>
      </w:r>
      <w:r w:rsidR="00B76363">
        <w:rPr>
          <w:rFonts w:ascii="Times New Roman" w:hAnsi="Times New Roman" w:cs="Times New Roman"/>
          <w:szCs w:val="24"/>
        </w:rPr>
        <w:t>42</w:t>
      </w:r>
      <w:r>
        <w:rPr>
          <w:rFonts w:ascii="Times New Roman" w:hAnsi="Times New Roman" w:cs="Times New Roman"/>
          <w:szCs w:val="24"/>
        </w:rPr>
        <w:t xml:space="preserve"> года годов и Приложениях к ней.</w:t>
      </w:r>
    </w:p>
    <w:p w:rsidR="00FC5DCC" w:rsidRDefault="0042761E">
      <w:pPr>
        <w:spacing w:after="0" w:line="240" w:lineRule="auto"/>
        <w:ind w:left="0"/>
        <w:jc w:val="left"/>
        <w:rPr>
          <w:rFonts w:ascii="Times New Roman" w:eastAsia="Times New Roman" w:hAnsi="Times New Roman" w:cs="Times New Roman"/>
          <w:b/>
          <w:bCs/>
          <w:i/>
          <w:szCs w:val="24"/>
          <w:lang w:bidi="en-US"/>
        </w:rPr>
      </w:pPr>
      <w:bookmarkStart w:id="77" w:name="_Toc58395946"/>
      <w:bookmarkStart w:id="78" w:name="_Toc58396389"/>
      <w:bookmarkStart w:id="79" w:name="_Toc58397052"/>
      <w:bookmarkStart w:id="80" w:name="_Toc58397241"/>
      <w:bookmarkStart w:id="81" w:name="_Toc58397363"/>
      <w:bookmarkStart w:id="82" w:name="_Toc58404687"/>
      <w:bookmarkStart w:id="83" w:name="_Toc58404862"/>
      <w:bookmarkStart w:id="84" w:name="_Toc58404986"/>
      <w:bookmarkStart w:id="85" w:name="_Toc58405085"/>
      <w:r>
        <w:rPr>
          <w:rFonts w:ascii="Times New Roman" w:eastAsia="Times New Roman" w:hAnsi="Times New Roman" w:cs="Times New Roman"/>
          <w:i/>
          <w:szCs w:val="24"/>
          <w:lang w:bidi="en-US"/>
        </w:rPr>
        <w:br w:type="page"/>
      </w:r>
    </w:p>
    <w:p w:rsidR="00FC5DCC" w:rsidRDefault="0042761E" w:rsidP="00C063CC">
      <w:pPr>
        <w:pStyle w:val="2"/>
        <w:spacing w:before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bookmarkStart w:id="86" w:name="_Toc169009898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lastRenderedPageBreak/>
        <w:t xml:space="preserve">2.4 Характеристика оборудования источников тепловой энергии (мощности) города 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Алексин</w:t>
      </w:r>
      <w:bookmarkEnd w:id="86"/>
    </w:p>
    <w:p w:rsidR="00FC5DCC" w:rsidRDefault="00FC5DCC">
      <w:pPr>
        <w:pStyle w:val="a3"/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highlight w:val="yellow"/>
          <w:lang w:bidi="en-US"/>
        </w:rPr>
      </w:pP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szCs w:val="24"/>
          <w:lang w:bidi="en-US"/>
        </w:rPr>
        <w:t>Характеристики основного оборудования централизованных источников теплоснабжения с указанием типов котлоагрегатов и характеристиками дымовых труб приведены в таблице 3.</w:t>
      </w: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87" w:name="_Toc71789264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3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C063C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Характеристика основных источников теплоснабжения города Алексин на </w:t>
      </w:r>
      <w:r w:rsidR="003736F5">
        <w:rPr>
          <w:rFonts w:ascii="Times New Roman" w:hAnsi="Times New Roman" w:cs="Times New Roman"/>
          <w:b w:val="0"/>
          <w:color w:val="auto"/>
          <w:sz w:val="24"/>
          <w:szCs w:val="24"/>
        </w:rPr>
        <w:t>01.01.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202</w:t>
      </w:r>
      <w:r w:rsidR="003F12A6">
        <w:rPr>
          <w:rFonts w:ascii="Times New Roman" w:hAnsi="Times New Roman" w:cs="Times New Roman"/>
          <w:b w:val="0"/>
          <w:color w:val="auto"/>
          <w:sz w:val="24"/>
          <w:szCs w:val="24"/>
        </w:rPr>
        <w:t>6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год</w:t>
      </w:r>
      <w:bookmarkEnd w:id="87"/>
    </w:p>
    <w:tbl>
      <w:tblPr>
        <w:tblW w:w="9645" w:type="dxa"/>
        <w:tblInd w:w="-176" w:type="dxa"/>
        <w:tblLook w:val="04A0" w:firstRow="1" w:lastRow="0" w:firstColumn="1" w:lastColumn="0" w:noHBand="0" w:noVBand="1"/>
      </w:tblPr>
      <w:tblGrid>
        <w:gridCol w:w="2552"/>
        <w:gridCol w:w="1371"/>
        <w:gridCol w:w="1637"/>
        <w:gridCol w:w="1460"/>
        <w:gridCol w:w="1242"/>
        <w:gridCol w:w="1383"/>
      </w:tblGrid>
      <w:tr w:rsidR="00FC5DCC" w:rsidTr="00C063CC">
        <w:trPr>
          <w:trHeight w:val="236"/>
          <w:tblHeader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063CC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063CC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Расход условного топлива, </w:t>
            </w:r>
          </w:p>
          <w:p w:rsidR="00FC5DCC" w:rsidRPr="00C063CC" w:rsidRDefault="00C063CC" w:rsidP="00C063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063CC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т.</w:t>
            </w:r>
            <w:r w:rsidR="0042761E" w:rsidRPr="00C063CC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у.т.</w:t>
            </w:r>
          </w:p>
        </w:tc>
        <w:tc>
          <w:tcPr>
            <w:tcW w:w="30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063CC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Источники выделения загрязняющих веществ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063CC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Высота источника выброса, м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063CC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Диаметр устья трубы, м</w:t>
            </w:r>
          </w:p>
        </w:tc>
      </w:tr>
      <w:tr w:rsidR="00FC5DCC">
        <w:trPr>
          <w:trHeight w:val="64"/>
        </w:trPr>
        <w:tc>
          <w:tcPr>
            <w:tcW w:w="255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Алексинская ТЭЦ</w:t>
            </w:r>
          </w:p>
        </w:tc>
        <w:tc>
          <w:tcPr>
            <w:tcW w:w="137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5DCC" w:rsidRDefault="003F12A6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318451,0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ТП-230 (2шт), БКЗ-220-100Ф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7,2</w:t>
            </w:r>
          </w:p>
        </w:tc>
      </w:tr>
      <w:tr w:rsidR="00FC5DCC">
        <w:trPr>
          <w:trHeight w:val="64"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37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Котел-утилизатор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3,116</w:t>
            </w:r>
          </w:p>
        </w:tc>
      </w:tr>
      <w:tr w:rsidR="00FC5DCC">
        <w:trPr>
          <w:trHeight w:val="64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37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Котел-утилизатор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3,116</w:t>
            </w:r>
          </w:p>
        </w:tc>
      </w:tr>
      <w:tr w:rsidR="00FC5DCC">
        <w:trPr>
          <w:trHeight w:val="26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МКР №1</w:t>
            </w:r>
          </w:p>
        </w:tc>
        <w:tc>
          <w:tcPr>
            <w:tcW w:w="1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12257,8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КВ-ГМ-10 (5шт)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</w:t>
            </w:r>
          </w:p>
        </w:tc>
      </w:tr>
      <w:tr w:rsidR="00FC5DCC">
        <w:trPr>
          <w:trHeight w:val="21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МКР №2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8641,6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ТВГ- 8М (3шт), КВ-ГМ-10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  <w:r w:rsidR="005920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,6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</w:tr>
      <w:tr w:rsidR="00FC5DCC">
        <w:trPr>
          <w:trHeight w:val="64"/>
        </w:trPr>
        <w:tc>
          <w:tcPr>
            <w:tcW w:w="255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МКР №4</w:t>
            </w:r>
          </w:p>
        </w:tc>
        <w:tc>
          <w:tcPr>
            <w:tcW w:w="137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2574,7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ICI REX -350F №1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</w:tr>
      <w:tr w:rsidR="00FC5DCC">
        <w:trPr>
          <w:trHeight w:val="277"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7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ICI REX -350F №2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</w:tr>
      <w:tr w:rsidR="00FC5DCC">
        <w:trPr>
          <w:trHeight w:val="64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7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ICI REX -350F №3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</w:tr>
      <w:tr w:rsidR="00FC5DCC">
        <w:trPr>
          <w:trHeight w:val="5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МКР «Петровское»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10299,6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ДЕ-6,5-14ГМ (2шт), КВ-Г-14-150 (2шт)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</w:t>
            </w:r>
          </w:p>
        </w:tc>
      </w:tr>
      <w:tr w:rsidR="00FC5DCC">
        <w:trPr>
          <w:trHeight w:val="510"/>
        </w:trPr>
        <w:tc>
          <w:tcPr>
            <w:tcW w:w="255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ул. Советская</w:t>
            </w:r>
          </w:p>
        </w:tc>
        <w:tc>
          <w:tcPr>
            <w:tcW w:w="137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649,5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ICI REX -100 №1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592029" w:rsidP="00592029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16,8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592029" w:rsidP="00592029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FC5DCC">
        <w:trPr>
          <w:trHeight w:val="510"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7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ICI REX -100 №2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592029" w:rsidP="00592029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16,8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592029" w:rsidP="00592029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FC5DCC">
        <w:trPr>
          <w:trHeight w:val="131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7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ICI REX -100 №3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592029" w:rsidP="00592029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920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16,8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592029" w:rsidP="00592029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FC5DCC">
        <w:trPr>
          <w:trHeight w:val="64"/>
        </w:trPr>
        <w:tc>
          <w:tcPr>
            <w:tcW w:w="255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ул. Новогородищенская</w:t>
            </w:r>
          </w:p>
        </w:tc>
        <w:tc>
          <w:tcPr>
            <w:tcW w:w="137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164,7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 КТГ-0,5-Гн №1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0,42</w:t>
            </w:r>
          </w:p>
        </w:tc>
      </w:tr>
      <w:tr w:rsidR="00FC5DCC">
        <w:trPr>
          <w:trHeight w:val="510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pStyle w:val="8"/>
              <w:jc w:val="center"/>
              <w:rPr>
                <w:b/>
              </w:rPr>
            </w:pPr>
          </w:p>
        </w:tc>
        <w:tc>
          <w:tcPr>
            <w:tcW w:w="137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 КТГ-0,5-Гн №2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0,42</w:t>
            </w:r>
          </w:p>
        </w:tc>
      </w:tr>
      <w:tr w:rsidR="00FC5DCC">
        <w:trPr>
          <w:trHeight w:val="64"/>
        </w:trPr>
        <w:tc>
          <w:tcPr>
            <w:tcW w:w="255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ул. Заполярье</w:t>
            </w:r>
          </w:p>
        </w:tc>
        <w:tc>
          <w:tcPr>
            <w:tcW w:w="137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160,2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 ICI REX -30 №1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FC5DCC">
        <w:trPr>
          <w:trHeight w:val="64"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37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 ICI REX -30 №2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FC5DCC">
        <w:trPr>
          <w:trHeight w:val="64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37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 ICI REX -30 №3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FC5DCC">
        <w:trPr>
          <w:trHeight w:val="64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ул. Макаренко</w:t>
            </w:r>
          </w:p>
        </w:tc>
        <w:tc>
          <w:tcPr>
            <w:tcW w:w="1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431,3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 ICIREX 95 F (3шт)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592029" w:rsidP="00592029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920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Труба 3-х ствольная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592029" w:rsidP="00592029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FC5DCC">
        <w:trPr>
          <w:trHeight w:val="64"/>
        </w:trPr>
        <w:tc>
          <w:tcPr>
            <w:tcW w:w="255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 w:rsidP="003F12A6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Котельная </w:t>
            </w:r>
            <w:r w:rsidR="003F12A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Колосово</w:t>
            </w:r>
            <w:r w:rsidR="00394F8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ул. Мира</w:t>
            </w:r>
          </w:p>
        </w:tc>
        <w:tc>
          <w:tcPr>
            <w:tcW w:w="137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81,661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 ALPHA R50 №1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</w:tr>
      <w:tr w:rsidR="00FC5DCC">
        <w:trPr>
          <w:trHeight w:val="130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pStyle w:val="8"/>
              <w:jc w:val="center"/>
              <w:rPr>
                <w:b/>
              </w:rPr>
            </w:pPr>
          </w:p>
        </w:tc>
        <w:tc>
          <w:tcPr>
            <w:tcW w:w="137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 ALPHA R50 №2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</w:tr>
      <w:tr w:rsidR="00FC5DCC">
        <w:trPr>
          <w:trHeight w:val="510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Автоматизированная водогрейная котельная мощностью 10 МВт для нужд ГВС мкр. «Соцго-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род» и мкр. «Высокое»</w:t>
            </w:r>
          </w:p>
        </w:tc>
        <w:tc>
          <w:tcPr>
            <w:tcW w:w="137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3F12A6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7700,3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 w:rsidP="00592029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Котел Турботерм </w:t>
            </w:r>
            <w:r w:rsidR="005920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Гарант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ТТГ-</w:t>
            </w:r>
            <w:r w:rsidR="005920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</w:tr>
      <w:tr w:rsidR="00FC5DCC">
        <w:trPr>
          <w:trHeight w:val="390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b/>
              </w:rPr>
            </w:pPr>
          </w:p>
        </w:tc>
        <w:tc>
          <w:tcPr>
            <w:tcW w:w="1371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3A7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Котел Турботерм Гарант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          </w:t>
            </w:r>
            <w:r w:rsidRPr="002A3A7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ТТГ-3000 </w:t>
            </w:r>
            <w:r w:rsidR="0042761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№1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</w:tr>
      <w:tr w:rsidR="00FC5DCC">
        <w:trPr>
          <w:trHeight w:val="510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b/>
              </w:rPr>
            </w:pPr>
          </w:p>
        </w:tc>
        <w:tc>
          <w:tcPr>
            <w:tcW w:w="1371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3A7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Котел Турботерм Гарант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            </w:t>
            </w:r>
            <w:r w:rsidRPr="002A3A7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ТТГ-3000 </w:t>
            </w:r>
            <w:r w:rsidR="0042761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№2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</w:tr>
      <w:tr w:rsidR="002A3A74">
        <w:trPr>
          <w:trHeight w:val="510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«Алексин Бор»</w:t>
            </w:r>
          </w:p>
        </w:tc>
        <w:tc>
          <w:tcPr>
            <w:tcW w:w="137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12A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234,0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3A7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отел Турботерм Стандарт              ТТС-400 №1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  <w:r w:rsidRPr="002A3A7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трехствольная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13,0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2A3A74" w:rsidTr="002A3A74">
        <w:trPr>
          <w:trHeight w:val="510"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7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3A7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Турботерм Стандарт              ТТС-400 №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pStyle w:val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Дымовая труба</w:t>
            </w:r>
            <w:r w:rsidRPr="002A3A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трехствольная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13,0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2A3A74">
        <w:trPr>
          <w:trHeight w:val="510"/>
        </w:trPr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71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3A7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 Турботерм Стандарт              ТТС-400 №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Дымовая труба</w:t>
            </w:r>
            <w:r w:rsidRPr="002A3A7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трехствольная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13,0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A74" w:rsidRDefault="002A3A74" w:rsidP="002A3A74">
            <w:p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</w:tbl>
    <w:p w:rsidR="00FC5DCC" w:rsidRDefault="0042761E">
      <w:pPr>
        <w:spacing w:after="0" w:line="240" w:lineRule="auto"/>
        <w:ind w:left="0" w:firstLine="567"/>
        <w:jc w:val="left"/>
        <w:rPr>
          <w:rFonts w:ascii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szCs w:val="24"/>
          <w:lang w:bidi="en-US"/>
        </w:rPr>
        <w:t>Характеристики газоочистного оборудования, установленного на энергоисточниках, приведены в таблице 4.</w:t>
      </w: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88" w:name="_Toc71789265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4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- Характеристики газоочистного оборудования</w:t>
      </w:r>
      <w:bookmarkEnd w:id="88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11"/>
        <w:gridCol w:w="1550"/>
        <w:gridCol w:w="2097"/>
        <w:gridCol w:w="1518"/>
        <w:gridCol w:w="1882"/>
        <w:gridCol w:w="1012"/>
      </w:tblGrid>
      <w:tr w:rsidR="00FC5DCC" w:rsidTr="00C063CC">
        <w:tc>
          <w:tcPr>
            <w:tcW w:w="1512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Источник тепловой энергии (мощности)</w:t>
            </w:r>
          </w:p>
        </w:tc>
        <w:tc>
          <w:tcPr>
            <w:tcW w:w="1550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Номер источника</w:t>
            </w:r>
          </w:p>
        </w:tc>
        <w:tc>
          <w:tcPr>
            <w:tcW w:w="2097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Газоочистное (золоулавливающее) оборудование</w:t>
            </w:r>
          </w:p>
        </w:tc>
        <w:tc>
          <w:tcPr>
            <w:tcW w:w="1518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Код вещества</w:t>
            </w: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Наименование вещества</w:t>
            </w:r>
          </w:p>
        </w:tc>
        <w:tc>
          <w:tcPr>
            <w:tcW w:w="1012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Степень очистки, %</w:t>
            </w:r>
          </w:p>
        </w:tc>
      </w:tr>
      <w:tr w:rsidR="00FC5DCC">
        <w:trPr>
          <w:trHeight w:val="77"/>
        </w:trPr>
        <w:tc>
          <w:tcPr>
            <w:tcW w:w="9571" w:type="dxa"/>
            <w:gridSpan w:val="6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Газоочистное оборудование отсутствует</w:t>
            </w:r>
          </w:p>
        </w:tc>
      </w:tr>
    </w:tbl>
    <w:p w:rsidR="00FC5DCC" w:rsidRDefault="00FC5DCC">
      <w:pPr>
        <w:pStyle w:val="a3"/>
        <w:spacing w:after="0" w:line="240" w:lineRule="auto"/>
        <w:ind w:left="0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</w:p>
    <w:p w:rsidR="00FC5DCC" w:rsidRDefault="0042761E" w:rsidP="00C063CC">
      <w:pPr>
        <w:pStyle w:val="2"/>
        <w:spacing w:before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bookmarkStart w:id="89" w:name="_Toc58395947"/>
      <w:bookmarkStart w:id="90" w:name="_Toc58396390"/>
      <w:bookmarkStart w:id="91" w:name="_Toc58397053"/>
      <w:bookmarkStart w:id="92" w:name="_Toc58397242"/>
      <w:bookmarkStart w:id="93" w:name="_Toc58397364"/>
      <w:bookmarkStart w:id="94" w:name="_Toc58404688"/>
      <w:bookmarkStart w:id="95" w:name="_Toc58404863"/>
      <w:bookmarkStart w:id="96" w:name="_Toc58404987"/>
      <w:bookmarkStart w:id="97" w:name="_Toc58405086"/>
      <w:bookmarkStart w:id="98" w:name="_Toc169009899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2.5 Выбросы вредных веществ в атмосферный воздух от дымовых труб источников теплоснабжения</w:t>
      </w:r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</w:p>
    <w:p w:rsidR="00FC5DCC" w:rsidRDefault="00FC5DCC">
      <w:pPr>
        <w:spacing w:after="0" w:line="240" w:lineRule="auto"/>
        <w:ind w:left="0" w:firstLine="567"/>
        <w:rPr>
          <w:rFonts w:ascii="Times New Roman" w:eastAsia="Times New Roman" w:hAnsi="Times New Roman" w:cs="Times New Roman"/>
          <w:szCs w:val="24"/>
          <w:lang w:bidi="en-US"/>
        </w:rPr>
      </w:pPr>
    </w:p>
    <w:p w:rsidR="00FC5DCC" w:rsidRDefault="0042761E">
      <w:pPr>
        <w:spacing w:after="0" w:line="240" w:lineRule="auto"/>
        <w:ind w:left="0" w:firstLine="567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szCs w:val="24"/>
          <w:lang w:bidi="en-US"/>
        </w:rPr>
        <w:t xml:space="preserve">В рамках разработки (актуализации) схемы теплоснабжения оценка выбросов вредных веществ в атмосферный воздух проводится только от источников, обеспечивающих теплоснабжение города Алексин. </w:t>
      </w:r>
    </w:p>
    <w:p w:rsidR="00FC5DCC" w:rsidRDefault="0042761E">
      <w:pPr>
        <w:pStyle w:val="Default"/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В соответствии с п. 2.1. «Инструкции по нормированию выбросов загрязняющих веществ в атмосферу для тепловых электростанций и котельных» РД 153-34.0-02.303-98 нормированию подлежат выбросы загрязняющих веществ, содержащиеся в дымовых газах: </w:t>
      </w:r>
    </w:p>
    <w:p w:rsidR="00FC5DCC" w:rsidRDefault="0042761E">
      <w:pPr>
        <w:pStyle w:val="Default"/>
        <w:numPr>
          <w:ilvl w:val="0"/>
          <w:numId w:val="7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Диоксид азота; </w:t>
      </w:r>
    </w:p>
    <w:p w:rsidR="00FC5DCC" w:rsidRDefault="0042761E">
      <w:pPr>
        <w:pStyle w:val="Default"/>
        <w:numPr>
          <w:ilvl w:val="0"/>
          <w:numId w:val="7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Оксид азота; </w:t>
      </w:r>
    </w:p>
    <w:p w:rsidR="00FC5DCC" w:rsidRDefault="0042761E">
      <w:pPr>
        <w:pStyle w:val="Default"/>
        <w:numPr>
          <w:ilvl w:val="0"/>
          <w:numId w:val="7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Диоксид серы; </w:t>
      </w:r>
    </w:p>
    <w:p w:rsidR="00FC5DCC" w:rsidRDefault="0042761E">
      <w:pPr>
        <w:pStyle w:val="Default"/>
        <w:numPr>
          <w:ilvl w:val="0"/>
          <w:numId w:val="7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Зола твердого топлива; </w:t>
      </w:r>
    </w:p>
    <w:p w:rsidR="00FC5DCC" w:rsidRDefault="0042761E">
      <w:pPr>
        <w:pStyle w:val="Default"/>
        <w:numPr>
          <w:ilvl w:val="0"/>
          <w:numId w:val="7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>Мазутная зола</w:t>
      </w:r>
    </w:p>
    <w:p w:rsidR="00FC5DCC" w:rsidRDefault="0042761E">
      <w:pPr>
        <w:pStyle w:val="Default"/>
        <w:numPr>
          <w:ilvl w:val="0"/>
          <w:numId w:val="7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Оксид углерода; </w:t>
      </w:r>
    </w:p>
    <w:p w:rsidR="00FC5DCC" w:rsidRDefault="0042761E">
      <w:pPr>
        <w:pStyle w:val="Default"/>
        <w:numPr>
          <w:ilvl w:val="0"/>
          <w:numId w:val="7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Сажа и бенз/а/пирен (только для котлов паропроизводительностью менее 30 т/час). </w:t>
      </w:r>
    </w:p>
    <w:p w:rsidR="00FC5DCC" w:rsidRDefault="0042761E">
      <w:pPr>
        <w:pStyle w:val="Default"/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В соответствии с изложенным расчет проводился по четырем веществам: </w:t>
      </w:r>
    </w:p>
    <w:p w:rsidR="00FC5DCC" w:rsidRDefault="0042761E">
      <w:pPr>
        <w:pStyle w:val="Default"/>
        <w:numPr>
          <w:ilvl w:val="0"/>
          <w:numId w:val="8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Азота диоксид (код 301); </w:t>
      </w:r>
    </w:p>
    <w:p w:rsidR="00FC5DCC" w:rsidRDefault="0042761E">
      <w:pPr>
        <w:pStyle w:val="Default"/>
        <w:numPr>
          <w:ilvl w:val="0"/>
          <w:numId w:val="8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>Азота оксид (код 304);</w:t>
      </w:r>
    </w:p>
    <w:p w:rsidR="00FC5DCC" w:rsidRDefault="0042761E">
      <w:pPr>
        <w:pStyle w:val="Default"/>
        <w:numPr>
          <w:ilvl w:val="0"/>
          <w:numId w:val="9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Углерод оксид (код 337); </w:t>
      </w:r>
    </w:p>
    <w:p w:rsidR="00FC5DCC" w:rsidRDefault="0042761E">
      <w:pPr>
        <w:pStyle w:val="Default"/>
        <w:numPr>
          <w:ilvl w:val="0"/>
          <w:numId w:val="9"/>
        </w:numPr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>Бенз/а/пирен (код 703).</w:t>
      </w:r>
    </w:p>
    <w:p w:rsidR="00FC5DCC" w:rsidRDefault="0042761E">
      <w:pPr>
        <w:pStyle w:val="Default"/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Сведения об объемах выбросов вредных веществ по существующему состоянию приняты в соответствии с данными о фактических выбросах, приведенных в томах ПДВ </w:t>
      </w:r>
      <w:r>
        <w:rPr>
          <w:rFonts w:ascii="Times New Roman" w:eastAsia="Times New Roman" w:hAnsi="Times New Roman" w:cs="Times New Roman"/>
          <w:color w:val="auto"/>
          <w:lang w:bidi="en-US"/>
        </w:rPr>
        <w:lastRenderedPageBreak/>
        <w:t xml:space="preserve">для источников тепловой энергии (мощности). Данные также проверены расчетом (исходя из фактических сведений по расходу топлива). </w:t>
      </w:r>
    </w:p>
    <w:p w:rsidR="00FC5DCC" w:rsidRDefault="0042761E">
      <w:pPr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>Расчет для прогнозируемого состояния 20</w:t>
      </w:r>
      <w:r w:rsidR="00C31C9C">
        <w:rPr>
          <w:rStyle w:val="fontstyle01"/>
          <w:rFonts w:ascii="Times New Roman" w:hAnsi="Times New Roman" w:cs="Times New Roman"/>
        </w:rPr>
        <w:t>42</w:t>
      </w:r>
      <w:r>
        <w:rPr>
          <w:rStyle w:val="fontstyle01"/>
          <w:rFonts w:ascii="Times New Roman" w:hAnsi="Times New Roman" w:cs="Times New Roman"/>
        </w:rPr>
        <w:t xml:space="preserve"> года выполнен с учетом реализации мероприятий схемы теплоснабжения.</w:t>
      </w:r>
    </w:p>
    <w:p w:rsidR="00FC5DCC" w:rsidRDefault="0042761E">
      <w:pPr>
        <w:pStyle w:val="Default"/>
        <w:ind w:firstLine="567"/>
        <w:jc w:val="both"/>
        <w:rPr>
          <w:rFonts w:ascii="Times New Roman" w:eastAsia="Times New Roman" w:hAnsi="Times New Roman" w:cs="Times New Roman"/>
          <w:color w:val="auto"/>
          <w:lang w:bidi="en-US"/>
        </w:rPr>
      </w:pPr>
      <w:r>
        <w:rPr>
          <w:rFonts w:ascii="Times New Roman" w:eastAsia="Times New Roman" w:hAnsi="Times New Roman" w:cs="Times New Roman"/>
          <w:color w:val="auto"/>
          <w:lang w:bidi="en-US"/>
        </w:rPr>
        <w:t xml:space="preserve">Данные по выбросам вредных веществ от дымовых труб котельных и ТЭЦ приведены в таблице 5. </w:t>
      </w: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99" w:name="_Toc71789266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5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C063C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Данные по выбросам вредных веществ от дымовых труб</w:t>
      </w:r>
      <w:bookmarkEnd w:id="99"/>
    </w:p>
    <w:tbl>
      <w:tblPr>
        <w:tblW w:w="9373" w:type="dxa"/>
        <w:tblLayout w:type="fixed"/>
        <w:tblLook w:val="04A0" w:firstRow="1" w:lastRow="0" w:firstColumn="1" w:lastColumn="0" w:noHBand="0" w:noVBand="1"/>
      </w:tblPr>
      <w:tblGrid>
        <w:gridCol w:w="2175"/>
        <w:gridCol w:w="1102"/>
        <w:gridCol w:w="738"/>
        <w:gridCol w:w="1331"/>
        <w:gridCol w:w="1331"/>
        <w:gridCol w:w="2696"/>
      </w:tblGrid>
      <w:tr w:rsidR="00FC5DCC">
        <w:trPr>
          <w:tblHeader/>
        </w:trPr>
        <w:tc>
          <w:tcPr>
            <w:tcW w:w="2175" w:type="dxa"/>
            <w:vMerge w:val="restart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Источник выделения загрязняющих веществ</w:t>
            </w:r>
          </w:p>
        </w:tc>
        <w:tc>
          <w:tcPr>
            <w:tcW w:w="1102" w:type="dxa"/>
            <w:vMerge w:val="restart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Наименование ист. выброса</w:t>
            </w:r>
          </w:p>
        </w:tc>
        <w:tc>
          <w:tcPr>
            <w:tcW w:w="2069" w:type="dxa"/>
            <w:gridSpan w:val="2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Загрязняющее вещество</w:t>
            </w:r>
          </w:p>
        </w:tc>
        <w:tc>
          <w:tcPr>
            <w:tcW w:w="4027" w:type="dxa"/>
            <w:gridSpan w:val="2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Выбросы загрязняющих веществ</w:t>
            </w:r>
          </w:p>
        </w:tc>
      </w:tr>
      <w:tr w:rsidR="00FC5DCC">
        <w:trPr>
          <w:tblHeader/>
        </w:trPr>
        <w:tc>
          <w:tcPr>
            <w:tcW w:w="2175" w:type="dxa"/>
            <w:vMerge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Pr="00C063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Pr="00C063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код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г/с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т/год</w:t>
            </w:r>
          </w:p>
        </w:tc>
      </w:tr>
      <w:tr w:rsidR="00FC5DCC">
        <w:trPr>
          <w:tblHeader/>
        </w:trPr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0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6</w:t>
            </w:r>
          </w:p>
        </w:tc>
      </w:tr>
      <w:tr w:rsidR="00FC5DCC" w:rsidTr="00C063CC">
        <w:trPr>
          <w:trHeight w:val="171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FC5DCC" w:rsidRDefault="0042761E">
            <w:pPr>
              <w:pStyle w:val="8"/>
              <w:tabs>
                <w:tab w:val="decimal" w:pos="0"/>
              </w:tabs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1. Алексинская ТЭЦ</w:t>
            </w:r>
          </w:p>
        </w:tc>
      </w:tr>
      <w:tr w:rsidR="00FC5DCC">
        <w:trPr>
          <w:trHeight w:val="171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ТП-230 (2шт), БКЗ-220-100Ф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69,84433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1092,25358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1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10,31969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161,38344</w:t>
            </w:r>
          </w:p>
        </w:tc>
      </w:tr>
      <w:tr w:rsidR="00FC5DCC">
        <w:trPr>
          <w:trHeight w:val="148"/>
        </w:trPr>
        <w:tc>
          <w:tcPr>
            <w:tcW w:w="2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1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146,05933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2284,13423</w:t>
            </w:r>
          </w:p>
        </w:tc>
      </w:tr>
      <w:tr w:rsidR="00FC5DCC">
        <w:trPr>
          <w:trHeight w:val="56"/>
        </w:trPr>
        <w:tc>
          <w:tcPr>
            <w:tcW w:w="2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1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2,4E-05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0,00015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Котел-утилизатор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13,095980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412,99483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1,9702300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62,133170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4,6750000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147,43080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0,000002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Котел-утилизатор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13,149840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414,69335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1,9881800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62,699240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4,6944500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148,04418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0,000002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2. Котельная МКР №1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КВ-ГМ-10 (5шт)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3,2375000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25,369000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0,5260000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4,122500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6,9990000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60,066000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0,0000005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0,000005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3. Котельная МКР №2</w:t>
            </w:r>
          </w:p>
        </w:tc>
      </w:tr>
      <w:tr w:rsidR="00FC5DCC">
        <w:trPr>
          <w:trHeight w:val="78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ТВГ- 8М (3шт), КВ-ГМ-10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2,0264600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15,074900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0,3293000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2,449610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4,6377000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38,653600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0,0000004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0,000004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4. Котельная МКР №4</w:t>
            </w:r>
          </w:p>
        </w:tc>
      </w:tr>
      <w:tr w:rsidR="00FC5DCC">
        <w:trPr>
          <w:trHeight w:val="142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ICI REX -350F №1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0,2529600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2,373960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0,0411060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0,385768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0,4535000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4,544545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ICI REX -350F №2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0,2529600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2,373960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0,0411060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0,385768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0,4535000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4,544545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ICI REX -350F №3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0,2529600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2,373960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0,0411060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0,385768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0,4535000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4,544545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5. Котельная МКР «Петровское»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 w:rsidP="00A650D1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</w:t>
            </w:r>
            <w:r w:rsidR="00A650D1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КВ-Г-14-150 (2шт)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1,8642940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26,236884</w:t>
            </w:r>
          </w:p>
        </w:tc>
      </w:tr>
      <w:tr w:rsidR="00FC5DCC">
        <w:trPr>
          <w:trHeight w:val="225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0,3029482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4,263495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3,8258000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57,428680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0,0000004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0,000004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6. Котельная ул. Советская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-100 №1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0,0533300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0,625601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0,0086660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0,101660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0,1242100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1,456953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-100 №2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0,0533300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0,625601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0,0086660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0,101660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0,1242100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1,456953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-100 №3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0,0533300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0,625601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0,0086660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0,101660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0,1242100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1,456953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7. Котельная ул. Новогородищенская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КТГ-0,5-Гн №2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0,0258050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0,175473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0,0041930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0,028514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0,0601500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0,409020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КТГ-0,5-Гн №1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0,0258050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0,175473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0,0041930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0,028514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0,0601500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0,409020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8. Котельная ул. Заполярье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ICI REX -30 №1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0,0171200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0,100681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0,0027820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0,016361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0,0399100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0,234656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ICI REX -30 №2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0,0171200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0,100681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0,0027820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0,016361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0,0399100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0,234656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ICI REX -30 №3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0,0171200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0,100681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0,0027820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0,016361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0,0399100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0,234656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0,000001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9. Котельная ул. Макаренко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ICIREX 95 F (3шт)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0,0460764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0,716919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0,0074874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0,116499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0,1120478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1,880108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4,24e-9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0,0000001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 w:rsidP="00C608E8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 xml:space="preserve">10. Котельная </w:t>
            </w:r>
            <w:r w:rsidR="00C608E8">
              <w:rPr>
                <w:rFonts w:ascii="Times New Roman" w:hAnsi="Times New Roman" w:cs="Times New Roman"/>
                <w:b/>
              </w:rPr>
              <w:t>п. Колосово</w:t>
            </w:r>
            <w:r w:rsidR="00394F8D">
              <w:rPr>
                <w:rFonts w:ascii="Times New Roman" w:hAnsi="Times New Roman" w:cs="Times New Roman"/>
                <w:b/>
              </w:rPr>
              <w:t>, ул. Мира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ALPHA R50 №1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0,0160000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0,113000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0,0030000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0,018000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0,0590000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0,461000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2,35e-9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2,73e-8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ALPHA R50 №2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0,0160000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0,113000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0,0030000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0,018000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0,0590000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0,461000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2,35e-9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2,73e-8</w:t>
            </w:r>
          </w:p>
        </w:tc>
      </w:tr>
      <w:tr w:rsidR="00FC5DCC" w:rsidTr="00C063CC">
        <w:trPr>
          <w:trHeight w:val="74"/>
        </w:trPr>
        <w:tc>
          <w:tcPr>
            <w:tcW w:w="93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FC5DCC" w:rsidRDefault="0042761E" w:rsidP="00C608E8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11. Автоматизированная водогрейная котельная мощностью 10 МВт для нужд ГВС мкр. «Соцгород» и мкр. «Высокое»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313B28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 w:rsidRPr="00313B28">
              <w:rPr>
                <w:rFonts w:ascii="Times New Roman" w:hAnsi="Times New Roman" w:cs="Times New Roman"/>
              </w:rPr>
              <w:t>Котел Турботерм Гарант ТТГ-3000</w:t>
            </w:r>
            <w:r>
              <w:rPr>
                <w:rFonts w:ascii="Times New Roman" w:hAnsi="Times New Roman" w:cs="Times New Roman"/>
              </w:rPr>
              <w:t xml:space="preserve"> №1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0,1311586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3,777608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0,0213133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0,613861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0,4359477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12,556088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3,76e-10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1,08e-8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313B28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 w:rsidRPr="00313B28">
              <w:rPr>
                <w:rFonts w:ascii="Times New Roman" w:hAnsi="Times New Roman" w:cs="Times New Roman"/>
              </w:rPr>
              <w:t>Котел Турботерм Гарант ТТГ-3000</w:t>
            </w:r>
            <w:r>
              <w:rPr>
                <w:rFonts w:ascii="Times New Roman" w:hAnsi="Times New Roman" w:cs="Times New Roman"/>
              </w:rPr>
              <w:t xml:space="preserve"> №2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0,0925667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2,666042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0,0150421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0,433232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0,3269691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9,417132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2,82e-10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8,12e-9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313B28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 w:rsidRPr="00313B28">
              <w:rPr>
                <w:rFonts w:ascii="Times New Roman" w:hAnsi="Times New Roman" w:cs="Times New Roman"/>
              </w:rPr>
              <w:t>Котел Турботерм Гарант ТТГ-3000</w:t>
            </w:r>
            <w:r>
              <w:rPr>
                <w:rFonts w:ascii="Times New Roman" w:hAnsi="Times New Roman" w:cs="Times New Roman"/>
              </w:rPr>
              <w:t xml:space="preserve"> №3</w:t>
            </w:r>
          </w:p>
        </w:tc>
        <w:tc>
          <w:tcPr>
            <w:tcW w:w="11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0,0925667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2,666042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0,0150421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0,433232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0,3269691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9,417132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2,82e-10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8,12e-9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12. Котельная «Алексин Бор» (перспектива)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4867DA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 w:rsidRPr="004867DA">
              <w:rPr>
                <w:rFonts w:ascii="Times New Roman" w:hAnsi="Times New Roman" w:cs="Times New Roman"/>
              </w:rPr>
              <w:t>Котел Турботерм Стандарт ТТС-400</w:t>
            </w:r>
          </w:p>
        </w:tc>
        <w:tc>
          <w:tcPr>
            <w:tcW w:w="11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4867DA" w:rsidP="004867DA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67D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 трехствольная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0,0127183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0,205018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0,0020667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0,033316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0,0353446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0,597341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1,34e-9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3,54e-8</w:t>
            </w:r>
          </w:p>
        </w:tc>
      </w:tr>
      <w:tr w:rsidR="00FC5DCC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4867DA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 w:rsidRPr="004867DA">
              <w:rPr>
                <w:rFonts w:ascii="Times New Roman" w:hAnsi="Times New Roman" w:cs="Times New Roman"/>
              </w:rPr>
              <w:t>Котел Турботерм Стандарт ТТС-400</w:t>
            </w:r>
          </w:p>
        </w:tc>
        <w:tc>
          <w:tcPr>
            <w:tcW w:w="11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4867DA" w:rsidP="004867DA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67D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 трехствольная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0,0127183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0,205018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0,0020667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0,033316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0,0353446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0,597341</w:t>
            </w:r>
          </w:p>
        </w:tc>
      </w:tr>
      <w:tr w:rsidR="00FC5DCC">
        <w:trPr>
          <w:trHeight w:val="53"/>
        </w:trPr>
        <w:tc>
          <w:tcPr>
            <w:tcW w:w="21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FC5DCC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1,34e-9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3,54e-8</w:t>
            </w:r>
          </w:p>
        </w:tc>
      </w:tr>
      <w:tr w:rsidR="004867DA" w:rsidTr="005D17D7">
        <w:trPr>
          <w:trHeight w:val="53"/>
        </w:trPr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 w:rsidRPr="004867DA">
              <w:rPr>
                <w:rFonts w:ascii="Times New Roman" w:hAnsi="Times New Roman" w:cs="Times New Roman"/>
              </w:rPr>
              <w:t>Котел Турботерм Стандарт ТТС-400</w:t>
            </w:r>
          </w:p>
        </w:tc>
        <w:tc>
          <w:tcPr>
            <w:tcW w:w="11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4867DA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867D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 трехствольная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диоксид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0,0127183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0,205018</w:t>
            </w:r>
          </w:p>
        </w:tc>
      </w:tr>
      <w:tr w:rsidR="004867DA" w:rsidTr="005D17D7">
        <w:trPr>
          <w:trHeight w:val="53"/>
        </w:trPr>
        <w:tc>
          <w:tcPr>
            <w:tcW w:w="21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0304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Азота 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0,0020667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0,033316</w:t>
            </w:r>
          </w:p>
        </w:tc>
      </w:tr>
      <w:tr w:rsidR="004867DA" w:rsidTr="005D17D7">
        <w:trPr>
          <w:trHeight w:val="53"/>
        </w:trPr>
        <w:tc>
          <w:tcPr>
            <w:tcW w:w="21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0337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Углерод оксид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0,0353446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0,597341</w:t>
            </w:r>
          </w:p>
        </w:tc>
      </w:tr>
      <w:tr w:rsidR="004867DA" w:rsidTr="005D17D7">
        <w:trPr>
          <w:trHeight w:val="53"/>
        </w:trPr>
        <w:tc>
          <w:tcPr>
            <w:tcW w:w="21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0703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Бенз/а/пирен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1,34e-9</w:t>
            </w:r>
          </w:p>
        </w:tc>
        <w:tc>
          <w:tcPr>
            <w:tcW w:w="2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7DA" w:rsidRDefault="004867DA" w:rsidP="005D17D7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3,54e-8</w:t>
            </w:r>
          </w:p>
        </w:tc>
      </w:tr>
    </w:tbl>
    <w:p w:rsidR="004867DA" w:rsidRDefault="004867DA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  <w:highlight w:val="yellow"/>
        </w:rPr>
      </w:pPr>
      <w:r>
        <w:rPr>
          <w:rFonts w:ascii="Times New Roman" w:hAnsi="Times New Roman" w:cs="Times New Roman"/>
          <w:bCs/>
          <w:szCs w:val="24"/>
        </w:rPr>
        <w:t>Как видно из таблицы 5 наибольшую среди энергоисточников города величину в валовых выбросах составляют выбросы от Алексинская ТЭЦ (69,42%).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Суммарные выбросы загрязняющих веществ в атмосферу от ТЭЦ и котельных представлены в таблице 6.</w:t>
      </w:r>
    </w:p>
    <w:p w:rsidR="009C6630" w:rsidRDefault="009C6630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  <w:sectPr w:rsidR="009C6630" w:rsidSect="00C063CC">
          <w:headerReference w:type="default" r:id="rId25"/>
          <w:footerReference w:type="default" r:id="rId26"/>
          <w:headerReference w:type="first" r:id="rId27"/>
          <w:footerReference w:type="first" r:id="rId28"/>
          <w:pgSz w:w="11906" w:h="16838"/>
          <w:pgMar w:top="567" w:right="851" w:bottom="1134" w:left="1701" w:header="425" w:footer="709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1"/>
          <w:cols w:space="708"/>
          <w:titlePg/>
          <w:docGrid w:linePitch="360"/>
        </w:sectPr>
      </w:pPr>
      <w:bookmarkStart w:id="100" w:name="_Toc71789267"/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6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C063C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Суммарные выбросы загрязняющих веществ</w:t>
      </w:r>
      <w:bookmarkEnd w:id="100"/>
    </w:p>
    <w:tbl>
      <w:tblPr>
        <w:tblStyle w:val="100"/>
        <w:tblW w:w="9641" w:type="dxa"/>
        <w:tblLayout w:type="fixed"/>
        <w:tblLook w:val="04A0" w:firstRow="1" w:lastRow="0" w:firstColumn="1" w:lastColumn="0" w:noHBand="0" w:noVBand="1"/>
      </w:tblPr>
      <w:tblGrid>
        <w:gridCol w:w="567"/>
        <w:gridCol w:w="2013"/>
        <w:gridCol w:w="2410"/>
        <w:gridCol w:w="1814"/>
        <w:gridCol w:w="567"/>
        <w:gridCol w:w="1135"/>
        <w:gridCol w:w="1135"/>
      </w:tblGrid>
      <w:tr w:rsidR="00FC5DCC" w:rsidRPr="00C063CC">
        <w:trPr>
          <w:tblHeader/>
        </w:trPr>
        <w:tc>
          <w:tcPr>
            <w:tcW w:w="2580" w:type="dxa"/>
            <w:gridSpan w:val="2"/>
            <w:tcBorders>
              <w:top w:val="single" w:sz="8" w:space="0" w:color="auto"/>
              <w:left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Вещество</w:t>
            </w:r>
          </w:p>
        </w:tc>
        <w:tc>
          <w:tcPr>
            <w:tcW w:w="2410" w:type="dxa"/>
            <w:vMerge w:val="restart"/>
            <w:tcBorders>
              <w:top w:val="single" w:sz="8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Использ. критерий</w:t>
            </w:r>
          </w:p>
        </w:tc>
        <w:tc>
          <w:tcPr>
            <w:tcW w:w="1814" w:type="dxa"/>
            <w:vMerge w:val="restart"/>
            <w:tcBorders>
              <w:top w:val="single" w:sz="8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Значение критерия, мг/м³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Класс опас</w:t>
            </w:r>
            <w:r w:rsidRPr="00C063CC">
              <w:rPr>
                <w:rFonts w:ascii="Times New Roman" w:hAnsi="Times New Roman" w:cs="Times New Roman"/>
                <w:sz w:val="18"/>
                <w:szCs w:val="18"/>
              </w:rPr>
              <w:softHyphen/>
              <w:t>ности</w:t>
            </w:r>
          </w:p>
        </w:tc>
        <w:tc>
          <w:tcPr>
            <w:tcW w:w="2270" w:type="dxa"/>
            <w:gridSpan w:val="2"/>
            <w:tcBorders>
              <w:top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Выброс вещества</w:t>
            </w:r>
          </w:p>
        </w:tc>
      </w:tr>
      <w:tr w:rsidR="00FC5DCC" w:rsidRPr="00C063CC">
        <w:trPr>
          <w:tblHeader/>
        </w:trPr>
        <w:tc>
          <w:tcPr>
            <w:tcW w:w="567" w:type="dxa"/>
            <w:tcBorders>
              <w:left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код</w:t>
            </w:r>
          </w:p>
        </w:tc>
        <w:tc>
          <w:tcPr>
            <w:tcW w:w="2013" w:type="dxa"/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наименование</w:t>
            </w:r>
          </w:p>
        </w:tc>
        <w:tc>
          <w:tcPr>
            <w:tcW w:w="2410" w:type="dxa"/>
            <w:vMerge/>
            <w:shd w:val="clear" w:color="auto" w:fill="F2F2F2"/>
            <w:vAlign w:val="center"/>
          </w:tcPr>
          <w:p w:rsidR="00FC5DCC" w:rsidRPr="00C063CC" w:rsidRDefault="00FC5DC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14" w:type="dxa"/>
            <w:vMerge/>
            <w:shd w:val="clear" w:color="auto" w:fill="F2F2F2"/>
            <w:vAlign w:val="center"/>
          </w:tcPr>
          <w:p w:rsidR="00FC5DCC" w:rsidRPr="00C063CC" w:rsidRDefault="00FC5DC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Pr="00C063CC" w:rsidRDefault="00FC5DC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5" w:type="dxa"/>
            <w:tcBorders>
              <w:right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г/с</w:t>
            </w:r>
          </w:p>
        </w:tc>
        <w:tc>
          <w:tcPr>
            <w:tcW w:w="1135" w:type="dxa"/>
            <w:tcBorders>
              <w:right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т/год</w:t>
            </w:r>
          </w:p>
        </w:tc>
      </w:tr>
      <w:tr w:rsidR="00FC5DCC" w:rsidRPr="00C063CC">
        <w:trPr>
          <w:tblHeader/>
        </w:trPr>
        <w:tc>
          <w:tcPr>
            <w:tcW w:w="567" w:type="dxa"/>
            <w:tcBorders>
              <w:left w:val="single" w:sz="4" w:space="0" w:color="auto"/>
              <w:bottom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13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814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13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3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</w:tr>
      <w:tr w:rsidR="00FC5DCC" w:rsidRPr="00C063CC">
        <w:tc>
          <w:tcPr>
            <w:tcW w:w="567" w:type="dxa"/>
            <w:tcBorders>
              <w:lef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0301</w:t>
            </w:r>
          </w:p>
        </w:tc>
        <w:tc>
          <w:tcPr>
            <w:tcW w:w="2013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Азота диоксид</w:t>
            </w:r>
          </w:p>
        </w:tc>
        <w:tc>
          <w:tcPr>
            <w:tcW w:w="2410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ПДКм.р./ПДКс.с./ПДКс.г.</w:t>
            </w:r>
          </w:p>
        </w:tc>
        <w:tc>
          <w:tcPr>
            <w:tcW w:w="181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0,2/0,1/0,04</w:t>
            </w:r>
          </w:p>
        </w:tc>
        <w:tc>
          <w:tcPr>
            <w:tcW w:w="567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35" w:type="dxa"/>
            <w:tcBorders>
              <w:righ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104,63461</w:t>
            </w:r>
          </w:p>
        </w:tc>
        <w:tc>
          <w:tcPr>
            <w:tcW w:w="1135" w:type="dxa"/>
            <w:tcBorders>
              <w:righ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2006,3268</w:t>
            </w:r>
          </w:p>
        </w:tc>
      </w:tr>
      <w:tr w:rsidR="00FC5DCC" w:rsidRPr="00C063CC">
        <w:tc>
          <w:tcPr>
            <w:tcW w:w="567" w:type="dxa"/>
            <w:tcBorders>
              <w:lef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0304</w:t>
            </w:r>
          </w:p>
        </w:tc>
        <w:tc>
          <w:tcPr>
            <w:tcW w:w="2013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Азота оксид</w:t>
            </w:r>
          </w:p>
        </w:tc>
        <w:tc>
          <w:tcPr>
            <w:tcW w:w="2410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ПДКм.р./ПДКс.г.</w:t>
            </w:r>
          </w:p>
        </w:tc>
        <w:tc>
          <w:tcPr>
            <w:tcW w:w="181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0,4/0,06</w:t>
            </w:r>
          </w:p>
        </w:tc>
        <w:tc>
          <w:tcPr>
            <w:tcW w:w="567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35" w:type="dxa"/>
            <w:tcBorders>
              <w:righ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15,667281</w:t>
            </w:r>
          </w:p>
        </w:tc>
        <w:tc>
          <w:tcPr>
            <w:tcW w:w="1135" w:type="dxa"/>
            <w:tcBorders>
              <w:righ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300,25267</w:t>
            </w:r>
          </w:p>
        </w:tc>
      </w:tr>
      <w:tr w:rsidR="00FC5DCC" w:rsidRPr="00C063CC">
        <w:tc>
          <w:tcPr>
            <w:tcW w:w="567" w:type="dxa"/>
            <w:tcBorders>
              <w:lef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0337</w:t>
            </w:r>
          </w:p>
        </w:tc>
        <w:tc>
          <w:tcPr>
            <w:tcW w:w="2013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Углерод оксид</w:t>
            </w:r>
          </w:p>
        </w:tc>
        <w:tc>
          <w:tcPr>
            <w:tcW w:w="2410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ПДКм.р./ПДКс.с./ПДКс.г.</w:t>
            </w:r>
          </w:p>
        </w:tc>
        <w:tc>
          <w:tcPr>
            <w:tcW w:w="181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5/3/3</w:t>
            </w:r>
          </w:p>
        </w:tc>
        <w:tc>
          <w:tcPr>
            <w:tcW w:w="567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35" w:type="dxa"/>
            <w:tcBorders>
              <w:righ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174,18437</w:t>
            </w:r>
          </w:p>
        </w:tc>
        <w:tc>
          <w:tcPr>
            <w:tcW w:w="1135" w:type="dxa"/>
            <w:tcBorders>
              <w:righ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2789,4765</w:t>
            </w:r>
          </w:p>
        </w:tc>
      </w:tr>
      <w:tr w:rsidR="00FC5DCC" w:rsidRPr="00C063CC">
        <w:tc>
          <w:tcPr>
            <w:tcW w:w="567" w:type="dxa"/>
            <w:tcBorders>
              <w:lef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0703</w:t>
            </w:r>
          </w:p>
        </w:tc>
        <w:tc>
          <w:tcPr>
            <w:tcW w:w="2013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Бенз/а/пирен</w:t>
            </w:r>
          </w:p>
        </w:tc>
        <w:tc>
          <w:tcPr>
            <w:tcW w:w="2410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ПДКс.с./ПДКс.г.</w:t>
            </w:r>
          </w:p>
        </w:tc>
        <w:tc>
          <w:tcPr>
            <w:tcW w:w="181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1,00e-6/1,00e-6</w:t>
            </w:r>
          </w:p>
        </w:tc>
        <w:tc>
          <w:tcPr>
            <w:tcW w:w="567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35" w:type="dxa"/>
            <w:tcBorders>
              <w:righ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0,0000266</w:t>
            </w:r>
          </w:p>
        </w:tc>
        <w:tc>
          <w:tcPr>
            <w:tcW w:w="1135" w:type="dxa"/>
            <w:tcBorders>
              <w:right w:val="single" w:sz="4" w:space="0" w:color="auto"/>
            </w:tcBorders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>0,000178</w:t>
            </w:r>
          </w:p>
        </w:tc>
      </w:tr>
      <w:tr w:rsidR="00FC5DCC" w:rsidRPr="00C063CC">
        <w:trPr>
          <w:cantSplit/>
        </w:trPr>
        <w:tc>
          <w:tcPr>
            <w:tcW w:w="7371" w:type="dxa"/>
            <w:gridSpan w:val="5"/>
            <w:tcBorders>
              <w:left w:val="single" w:sz="4" w:space="0" w:color="auto"/>
            </w:tcBorders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b/>
                <w:sz w:val="18"/>
                <w:szCs w:val="18"/>
              </w:rPr>
              <w:t>Всего веществ (4):</w:t>
            </w:r>
          </w:p>
        </w:tc>
        <w:tc>
          <w:tcPr>
            <w:tcW w:w="1135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b/>
                <w:sz w:val="18"/>
                <w:szCs w:val="18"/>
              </w:rPr>
              <w:t>294,48629</w:t>
            </w:r>
          </w:p>
        </w:tc>
        <w:tc>
          <w:tcPr>
            <w:tcW w:w="1135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b/>
                <w:sz w:val="18"/>
                <w:szCs w:val="18"/>
              </w:rPr>
              <w:t>5096,0572</w:t>
            </w:r>
          </w:p>
        </w:tc>
      </w:tr>
      <w:tr w:rsidR="00FC5DCC" w:rsidRPr="00C063CC">
        <w:trPr>
          <w:cantSplit/>
        </w:trPr>
        <w:tc>
          <w:tcPr>
            <w:tcW w:w="7371" w:type="dxa"/>
            <w:gridSpan w:val="5"/>
            <w:tcBorders>
              <w:left w:val="single" w:sz="4" w:space="0" w:color="auto"/>
            </w:tcBorders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b/>
                <w:sz w:val="18"/>
                <w:szCs w:val="18"/>
              </w:rPr>
              <w:t>в том числе твердых (1):</w:t>
            </w:r>
          </w:p>
        </w:tc>
        <w:tc>
          <w:tcPr>
            <w:tcW w:w="1135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b/>
                <w:sz w:val="18"/>
                <w:szCs w:val="18"/>
              </w:rPr>
              <w:t>0,0000266</w:t>
            </w:r>
          </w:p>
        </w:tc>
        <w:tc>
          <w:tcPr>
            <w:tcW w:w="1135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b/>
                <w:sz w:val="18"/>
                <w:szCs w:val="18"/>
              </w:rPr>
              <w:t>0,000178</w:t>
            </w:r>
          </w:p>
        </w:tc>
      </w:tr>
      <w:tr w:rsidR="00FC5DCC" w:rsidRPr="00C063CC">
        <w:trPr>
          <w:cantSplit/>
        </w:trPr>
        <w:tc>
          <w:tcPr>
            <w:tcW w:w="7371" w:type="dxa"/>
            <w:gridSpan w:val="5"/>
            <w:tcBorders>
              <w:left w:val="single" w:sz="4" w:space="0" w:color="auto"/>
            </w:tcBorders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b/>
                <w:sz w:val="18"/>
                <w:szCs w:val="18"/>
              </w:rPr>
              <w:t>жидких и газообразных (3):</w:t>
            </w:r>
          </w:p>
        </w:tc>
        <w:tc>
          <w:tcPr>
            <w:tcW w:w="1135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b/>
                <w:sz w:val="18"/>
                <w:szCs w:val="18"/>
              </w:rPr>
              <w:t>294,48627</w:t>
            </w:r>
          </w:p>
        </w:tc>
        <w:tc>
          <w:tcPr>
            <w:tcW w:w="1135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b/>
                <w:sz w:val="18"/>
                <w:szCs w:val="18"/>
              </w:rPr>
              <w:t>5096,0570</w:t>
            </w:r>
          </w:p>
        </w:tc>
      </w:tr>
      <w:tr w:rsidR="00FC5DCC" w:rsidRPr="00C063CC">
        <w:tc>
          <w:tcPr>
            <w:tcW w:w="9641" w:type="dxa"/>
            <w:gridSpan w:val="7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  <w:szCs w:val="18"/>
              </w:rPr>
            </w:pPr>
            <w:r w:rsidRPr="00C063CC">
              <w:rPr>
                <w:rFonts w:ascii="Times New Roman" w:hAnsi="Times New Roman" w:cs="Times New Roman"/>
                <w:sz w:val="18"/>
                <w:szCs w:val="18"/>
              </w:rPr>
              <w:t xml:space="preserve">Группы веществ, обладающих эффектом комбинированного вредного действия: </w:t>
            </w:r>
          </w:p>
        </w:tc>
      </w:tr>
    </w:tbl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bCs/>
          <w:i/>
          <w:szCs w:val="24"/>
          <w:highlight w:val="yellow"/>
        </w:rPr>
      </w:pPr>
    </w:p>
    <w:p w:rsidR="00FC5DCC" w:rsidRDefault="0042761E" w:rsidP="00C063CC">
      <w:pPr>
        <w:pStyle w:val="2"/>
        <w:spacing w:before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bookmarkStart w:id="101" w:name="_Toc58395948"/>
      <w:bookmarkStart w:id="102" w:name="_Toc58396391"/>
      <w:bookmarkStart w:id="103" w:name="_Toc58397054"/>
      <w:bookmarkStart w:id="104" w:name="_Toc58397243"/>
      <w:bookmarkStart w:id="105" w:name="_Toc58397365"/>
      <w:bookmarkStart w:id="106" w:name="_Toc58404689"/>
      <w:bookmarkStart w:id="107" w:name="_Toc58404864"/>
      <w:bookmarkStart w:id="108" w:name="_Toc58404988"/>
      <w:bookmarkStart w:id="109" w:name="_Toc58405087"/>
      <w:bookmarkStart w:id="110" w:name="_Toc169009900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2.6. Определение концентраций вредных веществ в атмосферном воздухе от дымовых труб источников теплоснабжения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</w:p>
    <w:p w:rsidR="00FC5DCC" w:rsidRDefault="00FC5DCC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Расчёты рассеивания выбросов вредных веществ в атмосферу (максимальных приземных концентраций) выполнены в соответствии с приказом Минприроды России от 06.06.2017 г. №273 «Об утверждении методов расчетов рассеивания выбросов вредных (загрязняющих) веществ в атмосферном воздухе».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Расчёты загрязнения атмосферы проведены с помощью программного комплекса УПРЗА «Экоцентр», версия 2.0 (разработчик ООО «Экоцентр», г. Воронеж). положительное заключение экспертизы Росгидромета от 10.11.2020г. №140-08474/20И (приложение 1). Данный программный продукт широко используется, в том числе, при разработке соответствующих разделов томов ПДВ предприятий, осуществляющих эксплуатацию источников тепловой энергии (мощности) – ТЭЦ и котельных.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При выполнении расчета рассеивания программа осуществляет перебор всех метеопараметров в каждой расчетной точке в соответствии с выбранным шагом расчета. Таким образом, в результате расчета для каждого вещества определяется максимальная концентрация при наихудших условиях для рассеивания.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В исходные данные для расчетов максимальных приземных концентраций загрязняющих веществ в атмосфере включены следующие основные блоки: картографическая информация о размещении на территории города источников выбросов загрязняющих веществ; перечень загрязняющих веществ; параметры источников загрязнения на существующее положение и перспективу; климатические метеорологические параметры, определяющие условия рассеивания загрязняющих веществ в атмосфере.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В настоящем разделе представлены исходные данные и выводы по итогам анализа результатов расчета рассеивания для существующего состояния. Результаты расчета рассеивания в табличной и графической форме приведены в разделе 4 настоящей Главы.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Основные метеорологические характеристики и коэффициенты, определяющие условия рассеивания загрязняющих веществ в атмосфере города представлены в таблице 7.</w:t>
      </w: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1" w:name="_Toc71789268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7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C063C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Метеорологические характеристики и коэффициенты</w:t>
      </w:r>
      <w:bookmarkEnd w:id="111"/>
    </w:p>
    <w:tbl>
      <w:tblPr>
        <w:tblStyle w:val="100"/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5"/>
        <w:gridCol w:w="1134"/>
      </w:tblGrid>
      <w:tr w:rsidR="00FC5DCC" w:rsidRPr="00C063CC">
        <w:trPr>
          <w:trHeight w:val="54"/>
          <w:tblHeader/>
          <w:jc w:val="center"/>
        </w:trPr>
        <w:tc>
          <w:tcPr>
            <w:tcW w:w="8505" w:type="dxa"/>
            <w:tcBorders>
              <w:top w:val="single" w:sz="8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Наименование характеристики</w:t>
            </w:r>
          </w:p>
        </w:tc>
        <w:tc>
          <w:tcPr>
            <w:tcW w:w="1134" w:type="dxa"/>
            <w:tcBorders>
              <w:top w:val="single" w:sz="8" w:space="0" w:color="auto"/>
            </w:tcBorders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Величина</w:t>
            </w:r>
          </w:p>
        </w:tc>
      </w:tr>
      <w:tr w:rsidR="00FC5DCC" w:rsidRPr="00C063CC">
        <w:trPr>
          <w:trHeight w:val="170"/>
          <w:tblHeader/>
          <w:jc w:val="center"/>
        </w:trPr>
        <w:tc>
          <w:tcPr>
            <w:tcW w:w="8505" w:type="dxa"/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1</w:t>
            </w:r>
          </w:p>
        </w:tc>
        <w:tc>
          <w:tcPr>
            <w:tcW w:w="1134" w:type="dxa"/>
            <w:shd w:val="clear" w:color="auto" w:fill="F2F2F2"/>
            <w:vAlign w:val="center"/>
          </w:tcPr>
          <w:p w:rsidR="00FC5DCC" w:rsidRPr="00C063CC" w:rsidRDefault="0042761E">
            <w:pPr>
              <w:pStyle w:val="101"/>
              <w:keepNext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2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Коэффициент, зависящий от температурной стратификации атмосферы, А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140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Коэффициент рельефа местности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1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Средняя максимальная температура наружного воздуха наиболее жаркого месяца года, Т, °С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24,3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Средняя температура наружного воздуха наиболее холодного месяца (для котельных, работающих по отопительному графику), Т, °С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-19,9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Среднегодовая роза ветров, %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 xml:space="preserve">  С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10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 xml:space="preserve">  СВ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9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 xml:space="preserve">  В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9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 xml:space="preserve">  ЮВ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13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 xml:space="preserve">  Ю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12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lastRenderedPageBreak/>
              <w:t xml:space="preserve">  ЮЗ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17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 xml:space="preserve">  З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18</w:t>
            </w:r>
          </w:p>
        </w:tc>
      </w:tr>
      <w:tr w:rsidR="00FC5DCC" w:rsidRPr="00C063CC">
        <w:trPr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 xml:space="preserve">  СЗ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12</w:t>
            </w:r>
          </w:p>
        </w:tc>
      </w:tr>
      <w:tr w:rsidR="00FC5DCC" w:rsidRPr="00C063CC">
        <w:trPr>
          <w:trHeight w:val="64"/>
          <w:jc w:val="center"/>
        </w:trPr>
        <w:tc>
          <w:tcPr>
            <w:tcW w:w="8505" w:type="dxa"/>
          </w:tcPr>
          <w:p w:rsidR="00FC5DCC" w:rsidRPr="00C063CC" w:rsidRDefault="0042761E">
            <w:pPr>
              <w:pStyle w:val="101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Скорость ветра (по средним многолетним данным), повторяемость превышения которой составляет 5%, м/с</w:t>
            </w:r>
          </w:p>
        </w:tc>
        <w:tc>
          <w:tcPr>
            <w:tcW w:w="1134" w:type="dxa"/>
          </w:tcPr>
          <w:p w:rsidR="00FC5DCC" w:rsidRPr="00C063CC" w:rsidRDefault="0042761E">
            <w:pPr>
              <w:pStyle w:val="101"/>
              <w:jc w:val="center"/>
              <w:rPr>
                <w:rFonts w:ascii="Times New Roman" w:hAnsi="Times New Roman" w:cs="Times New Roman"/>
                <w:sz w:val="18"/>
              </w:rPr>
            </w:pPr>
            <w:r w:rsidRPr="00C063CC">
              <w:rPr>
                <w:rFonts w:ascii="Times New Roman" w:hAnsi="Times New Roman" w:cs="Times New Roman"/>
                <w:sz w:val="18"/>
              </w:rPr>
              <w:t>7</w:t>
            </w:r>
          </w:p>
        </w:tc>
      </w:tr>
    </w:tbl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Как указано выше, расчет производился для следующих веществ: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 xml:space="preserve">- Азота диоксид (код 301); 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- Азота оксид (код 304);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 xml:space="preserve">- Углерод оксид (код 337); 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- Бенз/а/пирен (код 703).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Расчет выполнен в двух вариантах: без учета фонового загрязнения и с учетом фонового загрязнения.</w:t>
      </w:r>
    </w:p>
    <w:p w:rsidR="00C063CC" w:rsidRDefault="00C063CC">
      <w:pPr>
        <w:pStyle w:val="101"/>
        <w:ind w:firstLine="567"/>
        <w:rPr>
          <w:rFonts w:ascii="Times New Roman" w:hAnsi="Times New Roman" w:cs="Times New Roman"/>
          <w:sz w:val="24"/>
          <w:szCs w:val="24"/>
        </w:rPr>
      </w:pPr>
    </w:p>
    <w:p w:rsidR="00FC5DCC" w:rsidRDefault="0042761E">
      <w:pPr>
        <w:pStyle w:val="101"/>
        <w:ind w:firstLine="56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Фоновые концентрации загрязняющих веществ в атмосферном воздухе на стационарном посту наблюдения взяты из письма</w:t>
      </w:r>
      <w:r>
        <w:rPr>
          <w:rStyle w:val="fontstyle01"/>
          <w:rFonts w:ascii="Times New Roman" w:hAnsi="Times New Roman" w:cs="Times New Roman"/>
        </w:rPr>
        <w:t xml:space="preserve"> Федеральной службы по гидрометеорологии и мониторингу окружающей среды от 16 августа 2018 г. № 20-44/282</w:t>
      </w:r>
      <w:r>
        <w:rPr>
          <w:rFonts w:ascii="Times New Roman" w:hAnsi="Times New Roman" w:cs="Times New Roman"/>
          <w:bCs/>
          <w:sz w:val="24"/>
          <w:szCs w:val="24"/>
        </w:rPr>
        <w:t>и приведены в таблице 8.</w:t>
      </w: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2" w:name="_Toc71789269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8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C063C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Фоновые концентрации загрязняющих веществ в атмосферном воздухе на стационарном посту наблюдения</w:t>
      </w:r>
      <w:bookmarkEnd w:id="112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93"/>
        <w:gridCol w:w="4286"/>
        <w:gridCol w:w="3191"/>
      </w:tblGrid>
      <w:tr w:rsidR="00FC5DCC" w:rsidTr="00C063CC">
        <w:tc>
          <w:tcPr>
            <w:tcW w:w="2093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a3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Наименование поста</w:t>
            </w:r>
          </w:p>
        </w:tc>
        <w:tc>
          <w:tcPr>
            <w:tcW w:w="4287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a3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Определяемая примись</w:t>
            </w:r>
          </w:p>
        </w:tc>
        <w:tc>
          <w:tcPr>
            <w:tcW w:w="3191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Значение фоновых концентраций, мг/м</w:t>
            </w:r>
            <w:r w:rsidRPr="00C063CC">
              <w:rPr>
                <w:rFonts w:ascii="Times New Roman" w:hAnsi="Times New Roman" w:cs="Times New Roman"/>
                <w:bCs/>
                <w:sz w:val="20"/>
                <w:szCs w:val="20"/>
                <w:vertAlign w:val="superscript"/>
              </w:rPr>
              <w:t>3</w:t>
            </w:r>
          </w:p>
        </w:tc>
      </w:tr>
      <w:tr w:rsidR="00FC5DCC">
        <w:tc>
          <w:tcPr>
            <w:tcW w:w="2093" w:type="dxa"/>
            <w:vMerge w:val="restart"/>
            <w:vAlign w:val="center"/>
          </w:tcPr>
          <w:p w:rsidR="00FC5DCC" w:rsidRDefault="0042761E">
            <w:pPr>
              <w:pStyle w:val="a3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Алексинский</w:t>
            </w:r>
          </w:p>
        </w:tc>
        <w:tc>
          <w:tcPr>
            <w:tcW w:w="4287" w:type="dxa"/>
            <w:vAlign w:val="center"/>
          </w:tcPr>
          <w:p w:rsidR="00FC5DCC" w:rsidRDefault="0042761E">
            <w:pPr>
              <w:pStyle w:val="a3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Диоксид азота</w:t>
            </w:r>
          </w:p>
        </w:tc>
        <w:tc>
          <w:tcPr>
            <w:tcW w:w="3191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0,079</w:t>
            </w:r>
          </w:p>
        </w:tc>
      </w:tr>
      <w:tr w:rsidR="00FC5DCC">
        <w:trPr>
          <w:trHeight w:val="96"/>
        </w:trPr>
        <w:tc>
          <w:tcPr>
            <w:tcW w:w="2093" w:type="dxa"/>
            <w:vMerge/>
            <w:vAlign w:val="center"/>
          </w:tcPr>
          <w:p w:rsidR="00FC5DCC" w:rsidRDefault="00FC5DCC">
            <w:pPr>
              <w:pStyle w:val="a3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4287" w:type="dxa"/>
            <w:vAlign w:val="center"/>
          </w:tcPr>
          <w:p w:rsidR="00FC5DCC" w:rsidRDefault="0042761E">
            <w:pPr>
              <w:pStyle w:val="a3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Оксид углерода</w:t>
            </w:r>
          </w:p>
        </w:tc>
        <w:tc>
          <w:tcPr>
            <w:tcW w:w="3191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2,7</w:t>
            </w:r>
          </w:p>
        </w:tc>
      </w:tr>
      <w:tr w:rsidR="00FC5DCC">
        <w:trPr>
          <w:trHeight w:val="64"/>
        </w:trPr>
        <w:tc>
          <w:tcPr>
            <w:tcW w:w="2093" w:type="dxa"/>
            <w:vMerge/>
            <w:vAlign w:val="center"/>
          </w:tcPr>
          <w:p w:rsidR="00FC5D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4287" w:type="dxa"/>
            <w:vAlign w:val="center"/>
          </w:tcPr>
          <w:p w:rsidR="00FC5DCC" w:rsidRDefault="0042761E">
            <w:pPr>
              <w:pStyle w:val="a3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Взвешенные вещества</w:t>
            </w:r>
          </w:p>
        </w:tc>
        <w:tc>
          <w:tcPr>
            <w:tcW w:w="3191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0,263</w:t>
            </w:r>
          </w:p>
        </w:tc>
      </w:tr>
    </w:tbl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Карты-схемы расположения территорий ТЭЦ и котельных и источников выбросов на существующее состояние и прогнозируемое, приведены в приложении 2.</w:t>
      </w: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 xml:space="preserve">Для расчетов загрязнения атмосферы, образуемого выбросами энергоисточников города Алексин, выбран расчетный прямоугольник шириной с размерами: 16140 м (с запада на восток, ось Х) и 11774 м (с юга на север, ось Y). Шаг расчета принят 600 м. </w:t>
      </w: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bCs/>
          <w:szCs w:val="24"/>
        </w:rPr>
        <w:t>Каждый источник выбросов при занесении в программу был кодифицирован. Перечень источников выбросов, учтенных при расчете рассеивания, приведен в таблице 9.</w:t>
      </w: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3" w:name="_Toc71789270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9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- Перечень источников выбросов, учтенных при расчете рассеивания</w:t>
      </w:r>
      <w:bookmarkEnd w:id="113"/>
    </w:p>
    <w:tbl>
      <w:tblPr>
        <w:tblW w:w="93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02"/>
        <w:gridCol w:w="1417"/>
        <w:gridCol w:w="992"/>
        <w:gridCol w:w="1985"/>
        <w:gridCol w:w="2177"/>
      </w:tblGrid>
      <w:tr w:rsidR="00FC5DCC">
        <w:trPr>
          <w:trHeight w:val="552"/>
          <w:tblHeader/>
        </w:trPr>
        <w:tc>
          <w:tcPr>
            <w:tcW w:w="2802" w:type="dxa"/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Источник выделения загрязняющих веществ</w:t>
            </w:r>
          </w:p>
        </w:tc>
        <w:tc>
          <w:tcPr>
            <w:tcW w:w="1417" w:type="dxa"/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Наименование ист. выброса</w:t>
            </w:r>
          </w:p>
        </w:tc>
        <w:tc>
          <w:tcPr>
            <w:tcW w:w="992" w:type="dxa"/>
            <w:shd w:val="clear" w:color="auto" w:fill="F2F2F2"/>
            <w:vAlign w:val="center"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Номер ист. выб.</w:t>
            </w:r>
          </w:p>
        </w:tc>
        <w:tc>
          <w:tcPr>
            <w:tcW w:w="1985" w:type="dxa"/>
            <w:shd w:val="clear" w:color="auto" w:fill="F2F2F2"/>
            <w:vAlign w:val="center"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Высота ист. выброса, м</w:t>
            </w:r>
          </w:p>
        </w:tc>
        <w:tc>
          <w:tcPr>
            <w:tcW w:w="2177" w:type="dxa"/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Диаметр трубы, м</w:t>
            </w:r>
          </w:p>
        </w:tc>
      </w:tr>
      <w:tr w:rsidR="00FC5DCC">
        <w:trPr>
          <w:tblHeader/>
        </w:trPr>
        <w:tc>
          <w:tcPr>
            <w:tcW w:w="2802" w:type="dxa"/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85" w:type="dxa"/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177" w:type="dxa"/>
            <w:shd w:val="clear" w:color="auto" w:fill="F2F2F2"/>
            <w:vAlign w:val="center"/>
            <w:hideMark/>
          </w:tcPr>
          <w:p w:rsidR="00FC5DCC" w:rsidRPr="00C063CC" w:rsidRDefault="0042761E">
            <w:pPr>
              <w:pStyle w:val="8"/>
              <w:keepNext/>
              <w:jc w:val="center"/>
              <w:rPr>
                <w:rFonts w:ascii="Times New Roman" w:hAnsi="Times New Roman" w:cs="Times New Roman"/>
              </w:rPr>
            </w:pPr>
            <w:r w:rsidRPr="00C063CC">
              <w:rPr>
                <w:rFonts w:ascii="Times New Roman" w:hAnsi="Times New Roman" w:cs="Times New Roman"/>
              </w:rPr>
              <w:t>5</w:t>
            </w:r>
          </w:p>
        </w:tc>
      </w:tr>
      <w:tr w:rsidR="00FC5DCC" w:rsidTr="00C063CC">
        <w:trPr>
          <w:trHeight w:val="171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  <w:hideMark/>
          </w:tcPr>
          <w:p w:rsidR="00FC5DCC" w:rsidRDefault="0042761E">
            <w:pPr>
              <w:pStyle w:val="8"/>
              <w:tabs>
                <w:tab w:val="decimal" w:pos="0"/>
              </w:tabs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C063CC">
              <w:rPr>
                <w:rFonts w:ascii="Times New Roman" w:hAnsi="Times New Roman" w:cs="Times New Roman"/>
                <w:b/>
                <w:shd w:val="clear" w:color="auto" w:fill="F2F2F2" w:themeFill="background1" w:themeFillShade="F2"/>
              </w:rPr>
              <w:t>1</w:t>
            </w:r>
            <w:r>
              <w:rPr>
                <w:rFonts w:ascii="Times New Roman" w:hAnsi="Times New Roman" w:cs="Times New Roman"/>
                <w:b/>
              </w:rPr>
              <w:t xml:space="preserve">. </w:t>
            </w:r>
            <w:r w:rsidRPr="00C063CC">
              <w:rPr>
                <w:rFonts w:ascii="Times New Roman" w:hAnsi="Times New Roman" w:cs="Times New Roman"/>
                <w:b/>
                <w:shd w:val="clear" w:color="auto" w:fill="F2F2F2" w:themeFill="background1" w:themeFillShade="F2"/>
              </w:rPr>
              <w:t>Алексинская ТЭЦ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  <w:hideMark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ТП-230 (2шт), БКЗ-220-100Ф</w:t>
            </w:r>
          </w:p>
        </w:tc>
        <w:tc>
          <w:tcPr>
            <w:tcW w:w="1417" w:type="dxa"/>
            <w:vAlign w:val="center"/>
            <w:hideMark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Котел-утилизатор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0101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3,116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Котел-утилизатор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0102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3,116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2. </w:t>
            </w:r>
            <w:r w:rsidRPr="00C063CC">
              <w:rPr>
                <w:rFonts w:ascii="Times New Roman" w:hAnsi="Times New Roman" w:cs="Times New Roman"/>
                <w:b/>
                <w:shd w:val="clear" w:color="auto" w:fill="F2F2F2" w:themeFill="background1" w:themeFillShade="F2"/>
              </w:rPr>
              <w:t>Котельная</w:t>
            </w:r>
            <w:r>
              <w:rPr>
                <w:rFonts w:ascii="Times New Roman" w:hAnsi="Times New Roman" w:cs="Times New Roman"/>
                <w:b/>
              </w:rPr>
              <w:t xml:space="preserve"> МКР №1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КВ-ГМ-10 (5шт)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3. Котельная МКР №2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Котел ТВГ- 8М (3шт), КВ-ГМ-10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4. Котельная МКР №4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-350F №1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0,65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-350F №2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0002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0,65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-350F №3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0003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0,65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5. Котельная МКР «Петровское»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 w:rsidP="002B1AF2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</w:t>
            </w:r>
            <w:r w:rsidR="002B1AF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КВ-Г-14-150 (2шт)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6. Котельная ул. Советская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-100 №1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0,42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-100 №2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0002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0,42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-100 №3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0003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0,42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7. Котельная ул. Новогородищенская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КТГ-0,5-Гн №1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0,42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КТГ-0,5-Гн №2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0002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0,42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8. Котельная ул. Заполярье</w:t>
            </w:r>
          </w:p>
        </w:tc>
      </w:tr>
      <w:tr w:rsidR="00FC5DCC">
        <w:trPr>
          <w:trHeight w:val="131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-30 №1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0,25</w:t>
            </w:r>
          </w:p>
        </w:tc>
      </w:tr>
      <w:tr w:rsidR="00FC5DCC">
        <w:trPr>
          <w:trHeight w:val="131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-30 №2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0002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0,25</w:t>
            </w:r>
          </w:p>
        </w:tc>
      </w:tr>
      <w:tr w:rsidR="00FC5DCC">
        <w:trPr>
          <w:trHeight w:val="131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ICI REX -30 №3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0003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0,25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9. Котельная ул. Макаренко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Котел ICIREX 95 F (3шт)</w:t>
            </w:r>
          </w:p>
        </w:tc>
        <w:tc>
          <w:tcPr>
            <w:tcW w:w="1417" w:type="dxa"/>
            <w:vAlign w:val="center"/>
          </w:tcPr>
          <w:p w:rsidR="00FC5DCC" w:rsidRDefault="002B1AF2" w:rsidP="002B1AF2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1AF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 3-х ствольная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177" w:type="dxa"/>
            <w:vAlign w:val="center"/>
          </w:tcPr>
          <w:p w:rsidR="00FC5DCC" w:rsidRDefault="002B1AF2" w:rsidP="002B1AF2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0,35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 w:rsidP="00C608E8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 xml:space="preserve">10. Котельная </w:t>
            </w:r>
            <w:r w:rsidR="00C608E8">
              <w:rPr>
                <w:rFonts w:ascii="Times New Roman" w:hAnsi="Times New Roman" w:cs="Times New Roman"/>
                <w:b/>
              </w:rPr>
              <w:t>п. Колосово</w:t>
            </w:r>
            <w:r w:rsidR="00394F8D">
              <w:rPr>
                <w:rFonts w:ascii="Times New Roman" w:hAnsi="Times New Roman" w:cs="Times New Roman"/>
                <w:b/>
              </w:rPr>
              <w:t>, ул. Мира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ALPHA R50 №1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ALPHA R50 №2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0002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</w:tr>
      <w:tr w:rsidR="00FC5DCC" w:rsidTr="00C063CC">
        <w:trPr>
          <w:trHeight w:val="225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pStyle w:val="8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11. Автоматизированная водогрейная котельная мощностью 10 МВт для нужд ГВС мкр. «Соцго-род» и мкр. «Высокое»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3079C3" w:rsidP="003079C3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079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Котел Турботерм Гарант ТТГ-3000 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№1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3079C3" w:rsidP="003079C3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079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Котел Турботерм Гарант ТТГ-3000 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№2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0002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3079C3" w:rsidP="003079C3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079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Котел Турботерм Гарант ТТГ-3000 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№3</w:t>
            </w:r>
          </w:p>
        </w:tc>
        <w:tc>
          <w:tcPr>
            <w:tcW w:w="141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0003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</w:tr>
      <w:tr w:rsidR="00FC5DCC" w:rsidTr="00C063CC">
        <w:trPr>
          <w:trHeight w:val="53"/>
        </w:trPr>
        <w:tc>
          <w:tcPr>
            <w:tcW w:w="9373" w:type="dxa"/>
            <w:gridSpan w:val="5"/>
            <w:shd w:val="clear" w:color="auto" w:fill="F2F2F2" w:themeFill="background1" w:themeFillShade="F2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12. Котельная «Алексин Бор» (перспектива)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9C6630" w:rsidP="009C6630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C66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Турботерм Стандарт ТТС-400</w:t>
            </w:r>
          </w:p>
        </w:tc>
        <w:tc>
          <w:tcPr>
            <w:tcW w:w="1417" w:type="dxa"/>
            <w:vAlign w:val="center"/>
          </w:tcPr>
          <w:p w:rsidR="00FC5DCC" w:rsidRDefault="009C6630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C66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 трехствольная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0001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0,25</w:t>
            </w:r>
          </w:p>
        </w:tc>
      </w:tr>
      <w:tr w:rsidR="00FC5DCC">
        <w:trPr>
          <w:trHeight w:val="53"/>
        </w:trPr>
        <w:tc>
          <w:tcPr>
            <w:tcW w:w="2802" w:type="dxa"/>
            <w:vAlign w:val="center"/>
          </w:tcPr>
          <w:p w:rsidR="00FC5DCC" w:rsidRDefault="009C6630" w:rsidP="009C6630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C66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Турботерм Стандарт ТТС-400</w:t>
            </w:r>
          </w:p>
        </w:tc>
        <w:tc>
          <w:tcPr>
            <w:tcW w:w="1417" w:type="dxa"/>
            <w:vAlign w:val="center"/>
          </w:tcPr>
          <w:p w:rsidR="00FC5DCC" w:rsidRDefault="009C6630" w:rsidP="009C6630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C66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 трехствольная</w:t>
            </w:r>
          </w:p>
        </w:tc>
        <w:tc>
          <w:tcPr>
            <w:tcW w:w="992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0002</w:t>
            </w:r>
          </w:p>
        </w:tc>
        <w:tc>
          <w:tcPr>
            <w:tcW w:w="1985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2177" w:type="dxa"/>
            <w:vAlign w:val="center"/>
          </w:tcPr>
          <w:p w:rsidR="00FC5DCC" w:rsidRDefault="0042761E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0,25</w:t>
            </w:r>
          </w:p>
        </w:tc>
      </w:tr>
      <w:tr w:rsidR="009C6630">
        <w:trPr>
          <w:trHeight w:val="53"/>
        </w:trPr>
        <w:tc>
          <w:tcPr>
            <w:tcW w:w="2802" w:type="dxa"/>
            <w:vAlign w:val="center"/>
          </w:tcPr>
          <w:p w:rsidR="009C6630" w:rsidRDefault="009C6630" w:rsidP="009C6630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C66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Котел Турботерм Стандарт ТТС-400</w:t>
            </w:r>
          </w:p>
        </w:tc>
        <w:tc>
          <w:tcPr>
            <w:tcW w:w="1417" w:type="dxa"/>
            <w:vAlign w:val="center"/>
          </w:tcPr>
          <w:p w:rsidR="009C6630" w:rsidRDefault="009C6630" w:rsidP="009C6630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C66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Труба трехствольная</w:t>
            </w:r>
          </w:p>
        </w:tc>
        <w:tc>
          <w:tcPr>
            <w:tcW w:w="992" w:type="dxa"/>
            <w:vAlign w:val="center"/>
          </w:tcPr>
          <w:p w:rsidR="009C6630" w:rsidRDefault="009C6630" w:rsidP="009C6630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0003</w:t>
            </w:r>
          </w:p>
        </w:tc>
        <w:tc>
          <w:tcPr>
            <w:tcW w:w="1985" w:type="dxa"/>
            <w:vAlign w:val="center"/>
          </w:tcPr>
          <w:p w:rsidR="009C6630" w:rsidRDefault="009C6630" w:rsidP="009C6630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2177" w:type="dxa"/>
            <w:vAlign w:val="center"/>
          </w:tcPr>
          <w:p w:rsidR="009C6630" w:rsidRDefault="009C6630" w:rsidP="009C6630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0,25</w:t>
            </w:r>
          </w:p>
        </w:tc>
      </w:tr>
    </w:tbl>
    <w:p w:rsidR="009C6630" w:rsidRDefault="009C6630">
      <w:pPr>
        <w:pStyle w:val="Default"/>
        <w:ind w:firstLine="567"/>
        <w:jc w:val="both"/>
        <w:rPr>
          <w:rFonts w:ascii="Times New Roman" w:hAnsi="Times New Roman" w:cs="Times New Roman"/>
          <w:bCs/>
          <w:color w:val="auto"/>
        </w:rPr>
      </w:pP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>В атмосферном воздухе г. Алексин контролируется содержание следующих загрязняющих веществ: взвешенные вещества, диоксид серы, оксид углерода, диоксид азота, фенол, формальдегид, аммиак.</w:t>
      </w: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>Результаты расчета приведены для точек с максимальной концентрацией (по каждому веществу) (таблица 10).</w:t>
      </w: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 xml:space="preserve">Более подробно результаты расчетов рассеивания для существующего состояния приведены в приложении 3. </w:t>
      </w: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4" w:name="_Toc71789271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10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C063C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Максимальные концентрации вредных веществ (расчет на существующее состояние)</w:t>
      </w:r>
      <w:bookmarkEnd w:id="114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7"/>
        <w:gridCol w:w="2551"/>
        <w:gridCol w:w="2959"/>
        <w:gridCol w:w="2393"/>
      </w:tblGrid>
      <w:tr w:rsidR="00FC5DCC" w:rsidRPr="00C063CC" w:rsidTr="00C063CC">
        <w:tc>
          <w:tcPr>
            <w:tcW w:w="1668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Код вещества</w:t>
            </w:r>
          </w:p>
        </w:tc>
        <w:tc>
          <w:tcPr>
            <w:tcW w:w="2551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Наименование вещества</w:t>
            </w:r>
          </w:p>
        </w:tc>
        <w:tc>
          <w:tcPr>
            <w:tcW w:w="2959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Максимально-разовая концентрация без учета фонового загрязнения, доли ПДК</w:t>
            </w:r>
          </w:p>
        </w:tc>
        <w:tc>
          <w:tcPr>
            <w:tcW w:w="2393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Максимально-разовая концентрация с учетом фонового загрязнения, доли ПДК</w:t>
            </w:r>
          </w:p>
        </w:tc>
      </w:tr>
      <w:tr w:rsidR="00FC5DCC" w:rsidRPr="00C063CC">
        <w:tc>
          <w:tcPr>
            <w:tcW w:w="1668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301</w:t>
            </w:r>
          </w:p>
        </w:tc>
        <w:tc>
          <w:tcPr>
            <w:tcW w:w="2551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Азота диоксид</w:t>
            </w:r>
          </w:p>
        </w:tc>
        <w:tc>
          <w:tcPr>
            <w:tcW w:w="2959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0,19</w:t>
            </w:r>
          </w:p>
        </w:tc>
        <w:tc>
          <w:tcPr>
            <w:tcW w:w="2393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0</w:t>
            </w: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,</w:t>
            </w:r>
            <w:r w:rsidRPr="00C063CC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5</w:t>
            </w: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</w:p>
        </w:tc>
      </w:tr>
      <w:tr w:rsidR="00FC5DCC" w:rsidRPr="00C063CC">
        <w:tc>
          <w:tcPr>
            <w:tcW w:w="1668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304</w:t>
            </w:r>
          </w:p>
        </w:tc>
        <w:tc>
          <w:tcPr>
            <w:tcW w:w="2551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Азота оксид</w:t>
            </w:r>
          </w:p>
        </w:tc>
        <w:tc>
          <w:tcPr>
            <w:tcW w:w="2959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0,014</w:t>
            </w:r>
          </w:p>
        </w:tc>
        <w:tc>
          <w:tcPr>
            <w:tcW w:w="2393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0,014*</w:t>
            </w:r>
          </w:p>
        </w:tc>
      </w:tr>
      <w:tr w:rsidR="00FC5DCC" w:rsidRPr="00C063CC">
        <w:tc>
          <w:tcPr>
            <w:tcW w:w="1668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337</w:t>
            </w:r>
          </w:p>
        </w:tc>
        <w:tc>
          <w:tcPr>
            <w:tcW w:w="2551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Углерод оксид</w:t>
            </w:r>
          </w:p>
        </w:tc>
        <w:tc>
          <w:tcPr>
            <w:tcW w:w="2959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0,01</w:t>
            </w:r>
          </w:p>
        </w:tc>
        <w:tc>
          <w:tcPr>
            <w:tcW w:w="2393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0,55</w:t>
            </w:r>
          </w:p>
        </w:tc>
      </w:tr>
      <w:tr w:rsidR="00FC5DCC" w:rsidRPr="00C063CC">
        <w:trPr>
          <w:trHeight w:val="98"/>
        </w:trPr>
        <w:tc>
          <w:tcPr>
            <w:tcW w:w="1668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703</w:t>
            </w:r>
          </w:p>
        </w:tc>
        <w:tc>
          <w:tcPr>
            <w:tcW w:w="2551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Бенз/а/пирен</w:t>
            </w:r>
          </w:p>
        </w:tc>
        <w:tc>
          <w:tcPr>
            <w:tcW w:w="2959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0,025</w:t>
            </w:r>
          </w:p>
        </w:tc>
        <w:tc>
          <w:tcPr>
            <w:tcW w:w="2393" w:type="dxa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0,025*</w:t>
            </w:r>
          </w:p>
        </w:tc>
      </w:tr>
    </w:tbl>
    <w:p w:rsidR="00FC5DCC" w:rsidRDefault="0042761E">
      <w:pPr>
        <w:pStyle w:val="Default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rFonts w:ascii="Times New Roman" w:hAnsi="Times New Roman" w:cs="Times New Roman"/>
          <w:sz w:val="16"/>
          <w:szCs w:val="16"/>
        </w:rPr>
        <w:t>*для данного вещества фоновое загрязнение не наблюдалось</w:t>
      </w: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>Как видно из таблицы, по существующему состоянию при наихудших метеоусловиях для рассеивания вредных примесей нет превышений ПДК ни для одного из веществ.</w:t>
      </w:r>
    </w:p>
    <w:p w:rsidR="00FC5DCC" w:rsidRDefault="00FC5DCC">
      <w:pPr>
        <w:pStyle w:val="Default"/>
        <w:ind w:firstLine="567"/>
        <w:jc w:val="both"/>
        <w:rPr>
          <w:rFonts w:ascii="Times New Roman" w:hAnsi="Times New Roman" w:cs="Times New Roman"/>
          <w:bCs/>
          <w:color w:val="auto"/>
          <w:highlight w:val="yellow"/>
        </w:rPr>
      </w:pPr>
    </w:p>
    <w:p w:rsidR="00FC5DCC" w:rsidRDefault="0042761E">
      <w:pPr>
        <w:pStyle w:val="1"/>
        <w:spacing w:before="0" w:line="240" w:lineRule="auto"/>
        <w:rPr>
          <w:rFonts w:ascii="Times New Roman" w:eastAsia="Times New Roman" w:hAnsi="Times New Roman" w:cs="Times New Roman"/>
          <w:lang w:bidi="en-US"/>
        </w:rPr>
      </w:pPr>
      <w:bookmarkStart w:id="115" w:name="_Toc58395949"/>
      <w:bookmarkStart w:id="116" w:name="_Toc58396392"/>
      <w:bookmarkStart w:id="117" w:name="_Toc58397055"/>
      <w:bookmarkStart w:id="118" w:name="_Toc58397244"/>
      <w:bookmarkStart w:id="119" w:name="_Toc58397366"/>
      <w:bookmarkStart w:id="120" w:name="_Toc58404690"/>
      <w:bookmarkStart w:id="121" w:name="_Toc58404865"/>
      <w:bookmarkStart w:id="122" w:name="_Toc58404989"/>
      <w:bookmarkStart w:id="123" w:name="_Toc58405088"/>
      <w:bookmarkStart w:id="124" w:name="_Toc169009901"/>
      <w:r>
        <w:rPr>
          <w:rFonts w:ascii="Times New Roman" w:eastAsia="Times New Roman" w:hAnsi="Times New Roman" w:cs="Times New Roman"/>
          <w:lang w:bidi="en-US"/>
        </w:rPr>
        <w:t>3. Влияние энергоисточников на состояние загрязнения атмосферы при развитии системы теплоснабжения в период до 20</w:t>
      </w:r>
      <w:r w:rsidR="00C31C9C">
        <w:rPr>
          <w:rFonts w:ascii="Times New Roman" w:eastAsia="Times New Roman" w:hAnsi="Times New Roman" w:cs="Times New Roman"/>
          <w:lang w:bidi="en-US"/>
        </w:rPr>
        <w:t>42</w:t>
      </w:r>
      <w:r>
        <w:rPr>
          <w:rFonts w:ascii="Times New Roman" w:eastAsia="Times New Roman" w:hAnsi="Times New Roman" w:cs="Times New Roman"/>
          <w:lang w:bidi="en-US"/>
        </w:rPr>
        <w:t xml:space="preserve"> года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p w:rsidR="00FC5DCC" w:rsidRDefault="00FC5DCC">
      <w:pPr>
        <w:pStyle w:val="a3"/>
        <w:spacing w:after="0" w:line="240" w:lineRule="auto"/>
        <w:ind w:left="0"/>
        <w:contextualSpacing w:val="0"/>
        <w:rPr>
          <w:rFonts w:ascii="Times New Roman" w:eastAsia="Times New Roman" w:hAnsi="Times New Roman" w:cs="Times New Roman"/>
          <w:b/>
          <w:szCs w:val="24"/>
          <w:lang w:bidi="en-US"/>
        </w:rPr>
      </w:pPr>
    </w:p>
    <w:p w:rsidR="00FC5DCC" w:rsidRDefault="0042761E" w:rsidP="00C063CC">
      <w:pPr>
        <w:pStyle w:val="2"/>
        <w:tabs>
          <w:tab w:val="left" w:pos="3315"/>
        </w:tabs>
        <w:spacing w:before="0" w:line="240" w:lineRule="auto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bookmarkStart w:id="125" w:name="_Toc58395950"/>
      <w:bookmarkStart w:id="126" w:name="_Toc58396393"/>
      <w:bookmarkStart w:id="127" w:name="_Toc58397056"/>
      <w:bookmarkStart w:id="128" w:name="_Toc58397245"/>
      <w:bookmarkStart w:id="129" w:name="_Toc58397367"/>
      <w:bookmarkStart w:id="130" w:name="_Toc58404691"/>
      <w:bookmarkStart w:id="131" w:name="_Toc58404866"/>
      <w:bookmarkStart w:id="132" w:name="_Toc58404990"/>
      <w:bookmarkStart w:id="133" w:name="_Toc58405089"/>
      <w:bookmarkStart w:id="134" w:name="_Toc169009902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3.1 Общие положения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r w:rsidR="00C063CC"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ab/>
      </w:r>
    </w:p>
    <w:p w:rsidR="00FC5DCC" w:rsidRDefault="00C063CC" w:rsidP="00C063CC">
      <w:pPr>
        <w:tabs>
          <w:tab w:val="left" w:pos="3682"/>
        </w:tabs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ab/>
      </w:r>
    </w:p>
    <w:p w:rsidR="00FC5DCC" w:rsidRDefault="0042761E">
      <w:pPr>
        <w:spacing w:after="0" w:line="240" w:lineRule="auto"/>
        <w:ind w:left="0" w:firstLine="567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</w:rPr>
        <w:t>Расчет для прогнозируемого состояния 20</w:t>
      </w:r>
      <w:r w:rsidR="00C31C9C">
        <w:rPr>
          <w:rStyle w:val="fontstyle01"/>
          <w:rFonts w:ascii="Times New Roman" w:hAnsi="Times New Roman" w:cs="Times New Roman"/>
        </w:rPr>
        <w:t>42</w:t>
      </w:r>
      <w:r>
        <w:rPr>
          <w:rStyle w:val="fontstyle01"/>
          <w:rFonts w:ascii="Times New Roman" w:hAnsi="Times New Roman" w:cs="Times New Roman"/>
        </w:rPr>
        <w:t xml:space="preserve"> года выполнен с учетом реализации мероприятий схемы теплоснабжения.</w:t>
      </w:r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В таблице 11 приведены валовые объемы загрязняющих веществ, определенные для прогнозируемого состояния 20</w:t>
      </w:r>
      <w:r w:rsidR="00C31C9C">
        <w:rPr>
          <w:rFonts w:ascii="Times New Roman" w:hAnsi="Times New Roman" w:cs="Times New Roman"/>
          <w:color w:val="000000"/>
          <w:szCs w:val="24"/>
        </w:rPr>
        <w:t>42</w:t>
      </w:r>
      <w:r>
        <w:rPr>
          <w:rFonts w:ascii="Times New Roman" w:hAnsi="Times New Roman" w:cs="Times New Roman"/>
          <w:color w:val="000000"/>
          <w:szCs w:val="24"/>
        </w:rPr>
        <w:t xml:space="preserve"> г в сравнении с существующим состоянием.</w:t>
      </w:r>
    </w:p>
    <w:p w:rsidR="00F47D5E" w:rsidRDefault="00F47D5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  <w:sectPr w:rsidR="00F47D5E" w:rsidSect="00C063CC">
          <w:pgSz w:w="11906" w:h="16838"/>
          <w:pgMar w:top="567" w:right="851" w:bottom="1134" w:left="1701" w:header="425" w:footer="709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1"/>
          <w:cols w:space="708"/>
          <w:titlePg/>
          <w:docGrid w:linePitch="360"/>
        </w:sectPr>
      </w:pPr>
      <w:bookmarkStart w:id="135" w:name="_Toc71789272"/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11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C063C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Прогнозируемые валовые (годовые) объемы загрязняющих веществ</w:t>
      </w:r>
      <w:bookmarkEnd w:id="135"/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2302"/>
        <w:gridCol w:w="1914"/>
        <w:gridCol w:w="1914"/>
        <w:gridCol w:w="1915"/>
      </w:tblGrid>
      <w:tr w:rsidR="00FC5DCC" w:rsidRPr="00C063CC" w:rsidTr="00C063CC">
        <w:tc>
          <w:tcPr>
            <w:tcW w:w="1702" w:type="dxa"/>
            <w:vMerge w:val="restart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Код вещества</w:t>
            </w:r>
          </w:p>
        </w:tc>
        <w:tc>
          <w:tcPr>
            <w:tcW w:w="2302" w:type="dxa"/>
            <w:vMerge w:val="restart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Наименование вещества</w:t>
            </w:r>
          </w:p>
        </w:tc>
        <w:tc>
          <w:tcPr>
            <w:tcW w:w="3828" w:type="dxa"/>
            <w:gridSpan w:val="2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Валовые выбросы, т/год</w:t>
            </w:r>
          </w:p>
        </w:tc>
        <w:tc>
          <w:tcPr>
            <w:tcW w:w="1915" w:type="dxa"/>
            <w:vMerge w:val="restart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Изменение валовых выбросов</w:t>
            </w:r>
          </w:p>
        </w:tc>
      </w:tr>
      <w:tr w:rsidR="00FC5DCC" w:rsidRPr="00C063CC" w:rsidTr="00C063CC">
        <w:tc>
          <w:tcPr>
            <w:tcW w:w="1702" w:type="dxa"/>
            <w:vMerge/>
            <w:shd w:val="clear" w:color="auto" w:fill="F2F2F2" w:themeFill="background1" w:themeFillShade="F2"/>
            <w:vAlign w:val="center"/>
          </w:tcPr>
          <w:p w:rsidR="00FC5DCC" w:rsidRPr="00C063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Cs w:val="24"/>
                <w:highlight w:val="yellow"/>
              </w:rPr>
            </w:pPr>
          </w:p>
        </w:tc>
        <w:tc>
          <w:tcPr>
            <w:tcW w:w="2302" w:type="dxa"/>
            <w:vMerge/>
            <w:shd w:val="clear" w:color="auto" w:fill="F2F2F2" w:themeFill="background1" w:themeFillShade="F2"/>
            <w:vAlign w:val="center"/>
          </w:tcPr>
          <w:p w:rsidR="00FC5DCC" w:rsidRPr="00C063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Cs w:val="24"/>
                <w:highlight w:val="yellow"/>
              </w:rPr>
            </w:pPr>
          </w:p>
        </w:tc>
        <w:tc>
          <w:tcPr>
            <w:tcW w:w="1914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Существующее состояние</w:t>
            </w:r>
          </w:p>
        </w:tc>
        <w:tc>
          <w:tcPr>
            <w:tcW w:w="1914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Прогнозируемое состояние</w:t>
            </w:r>
          </w:p>
        </w:tc>
        <w:tc>
          <w:tcPr>
            <w:tcW w:w="1915" w:type="dxa"/>
            <w:vMerge/>
            <w:shd w:val="clear" w:color="auto" w:fill="F2F2F2" w:themeFill="background1" w:themeFillShade="F2"/>
            <w:vAlign w:val="center"/>
          </w:tcPr>
          <w:p w:rsidR="00FC5DCC" w:rsidRPr="00C063CC" w:rsidRDefault="00FC5DCC">
            <w:pPr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Cs w:val="24"/>
                <w:highlight w:val="yellow"/>
              </w:rPr>
            </w:pPr>
          </w:p>
        </w:tc>
      </w:tr>
      <w:tr w:rsidR="00FC5DCC">
        <w:tc>
          <w:tcPr>
            <w:tcW w:w="1702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301</w:t>
            </w:r>
          </w:p>
        </w:tc>
        <w:tc>
          <w:tcPr>
            <w:tcW w:w="2302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Азота диоксид</w:t>
            </w:r>
          </w:p>
        </w:tc>
        <w:tc>
          <w:tcPr>
            <w:tcW w:w="1914" w:type="dxa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2006,3268</w:t>
            </w:r>
          </w:p>
        </w:tc>
        <w:tc>
          <w:tcPr>
            <w:tcW w:w="1914" w:type="dxa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2889,4800</w:t>
            </w:r>
          </w:p>
        </w:tc>
        <w:tc>
          <w:tcPr>
            <w:tcW w:w="1915" w:type="dxa"/>
            <w:vAlign w:val="bottom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1,44</w:t>
            </w:r>
          </w:p>
        </w:tc>
      </w:tr>
      <w:tr w:rsidR="00FC5DCC">
        <w:tc>
          <w:tcPr>
            <w:tcW w:w="1702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304</w:t>
            </w:r>
          </w:p>
        </w:tc>
        <w:tc>
          <w:tcPr>
            <w:tcW w:w="2302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Азота оксид</w:t>
            </w:r>
          </w:p>
        </w:tc>
        <w:tc>
          <w:tcPr>
            <w:tcW w:w="1914" w:type="dxa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300,25267</w:t>
            </w:r>
          </w:p>
        </w:tc>
        <w:tc>
          <w:tcPr>
            <w:tcW w:w="1914" w:type="dxa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441,44534</w:t>
            </w:r>
          </w:p>
        </w:tc>
        <w:tc>
          <w:tcPr>
            <w:tcW w:w="1915" w:type="dxa"/>
            <w:vAlign w:val="bottom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1,47</w:t>
            </w:r>
          </w:p>
        </w:tc>
      </w:tr>
      <w:tr w:rsidR="00FC5DCC">
        <w:tc>
          <w:tcPr>
            <w:tcW w:w="1702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337</w:t>
            </w:r>
          </w:p>
        </w:tc>
        <w:tc>
          <w:tcPr>
            <w:tcW w:w="2302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Углерод оксид</w:t>
            </w:r>
          </w:p>
        </w:tc>
        <w:tc>
          <w:tcPr>
            <w:tcW w:w="1914" w:type="dxa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2789,4765</w:t>
            </w:r>
          </w:p>
        </w:tc>
        <w:tc>
          <w:tcPr>
            <w:tcW w:w="1914" w:type="dxa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3646,5045</w:t>
            </w:r>
          </w:p>
        </w:tc>
        <w:tc>
          <w:tcPr>
            <w:tcW w:w="1915" w:type="dxa"/>
            <w:vAlign w:val="bottom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1,31</w:t>
            </w:r>
          </w:p>
        </w:tc>
      </w:tr>
      <w:tr w:rsidR="00FC5DCC">
        <w:trPr>
          <w:trHeight w:val="77"/>
        </w:trPr>
        <w:tc>
          <w:tcPr>
            <w:tcW w:w="1702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703</w:t>
            </w:r>
          </w:p>
        </w:tc>
        <w:tc>
          <w:tcPr>
            <w:tcW w:w="2302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Бенз/а/пирен</w:t>
            </w:r>
          </w:p>
        </w:tc>
        <w:tc>
          <w:tcPr>
            <w:tcW w:w="1914" w:type="dxa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0,000178</w:t>
            </w:r>
          </w:p>
        </w:tc>
        <w:tc>
          <w:tcPr>
            <w:tcW w:w="1914" w:type="dxa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0,004727</w:t>
            </w:r>
          </w:p>
        </w:tc>
        <w:tc>
          <w:tcPr>
            <w:tcW w:w="1915" w:type="dxa"/>
            <w:vAlign w:val="bottom"/>
          </w:tcPr>
          <w:p w:rsidR="00FC5DCC" w:rsidRDefault="0042761E">
            <w:pPr>
              <w:pStyle w:val="10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26,56</w:t>
            </w:r>
          </w:p>
        </w:tc>
      </w:tr>
      <w:tr w:rsidR="00FC5DCC" w:rsidRPr="00C063CC" w:rsidTr="00C063CC">
        <w:trPr>
          <w:trHeight w:val="102"/>
        </w:trPr>
        <w:tc>
          <w:tcPr>
            <w:tcW w:w="4004" w:type="dxa"/>
            <w:gridSpan w:val="2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Итого по учтенным в расчете веществам</w:t>
            </w:r>
          </w:p>
        </w:tc>
        <w:tc>
          <w:tcPr>
            <w:tcW w:w="1914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highlight w:val="yellow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5096,0572</w:t>
            </w:r>
          </w:p>
        </w:tc>
        <w:tc>
          <w:tcPr>
            <w:tcW w:w="1914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highlight w:val="yellow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6977,4346</w:t>
            </w:r>
          </w:p>
        </w:tc>
        <w:tc>
          <w:tcPr>
            <w:tcW w:w="1915" w:type="dxa"/>
            <w:shd w:val="clear" w:color="auto" w:fill="F2F2F2" w:themeFill="background1" w:themeFillShade="F2"/>
            <w:vAlign w:val="center"/>
          </w:tcPr>
          <w:p w:rsidR="00FC5DCC" w:rsidRPr="00C063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063CC">
              <w:rPr>
                <w:rFonts w:ascii="Times New Roman" w:hAnsi="Times New Roman" w:cs="Times New Roman"/>
                <w:bCs/>
                <w:sz w:val="20"/>
                <w:szCs w:val="20"/>
              </w:rPr>
              <w:t>1,37</w:t>
            </w:r>
          </w:p>
        </w:tc>
      </w:tr>
    </w:tbl>
    <w:p w:rsidR="00FC5DCC" w:rsidRPr="00C063CC" w:rsidRDefault="0042761E">
      <w:pPr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 w:rsidRPr="00C063CC">
        <w:rPr>
          <w:rFonts w:ascii="Times New Roman" w:hAnsi="Times New Roman" w:cs="Times New Roman"/>
          <w:color w:val="000000"/>
          <w:szCs w:val="24"/>
        </w:rPr>
        <w:t>Из таблицы 11 видно, что реализация проектов по развитию систем теплоснабжения города, предусмотренных в соответствии со схемой теплоснабжения, приведет к увеличению на 1,37 раза валового выброса загрязняющих веществ.</w:t>
      </w:r>
    </w:p>
    <w:p w:rsidR="00FC5DCC" w:rsidRPr="00C063CC" w:rsidRDefault="00C063CC" w:rsidP="00C063CC">
      <w:pPr>
        <w:pStyle w:val="a3"/>
        <w:tabs>
          <w:tab w:val="left" w:pos="2853"/>
        </w:tabs>
        <w:spacing w:after="0" w:line="240" w:lineRule="auto"/>
        <w:ind w:left="0"/>
        <w:contextualSpacing w:val="0"/>
        <w:rPr>
          <w:rFonts w:ascii="Times New Roman" w:eastAsia="Times New Roman" w:hAnsi="Times New Roman" w:cs="Times New Roman"/>
          <w:b/>
          <w:i/>
          <w:szCs w:val="24"/>
          <w:lang w:bidi="en-US"/>
        </w:rPr>
      </w:pPr>
      <w:r w:rsidRPr="00C063CC">
        <w:rPr>
          <w:rFonts w:ascii="Times New Roman" w:eastAsia="Times New Roman" w:hAnsi="Times New Roman" w:cs="Times New Roman"/>
          <w:b/>
          <w:i/>
          <w:szCs w:val="24"/>
          <w:lang w:bidi="en-US"/>
        </w:rPr>
        <w:tab/>
      </w:r>
    </w:p>
    <w:p w:rsidR="00FC5DCC" w:rsidRDefault="0042761E" w:rsidP="00C063CC">
      <w:pPr>
        <w:pStyle w:val="2"/>
        <w:spacing w:before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bookmarkStart w:id="136" w:name="_Toc58395951"/>
      <w:bookmarkStart w:id="137" w:name="_Toc58396394"/>
      <w:bookmarkStart w:id="138" w:name="_Toc58397057"/>
      <w:bookmarkStart w:id="139" w:name="_Toc58397246"/>
      <w:bookmarkStart w:id="140" w:name="_Toc58397368"/>
      <w:bookmarkStart w:id="141" w:name="_Toc58404692"/>
      <w:bookmarkStart w:id="142" w:name="_Toc58404867"/>
      <w:bookmarkStart w:id="143" w:name="_Toc58404991"/>
      <w:bookmarkStart w:id="144" w:name="_Toc58405090"/>
      <w:bookmarkStart w:id="145" w:name="_Toc169009903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3.2 Определение концентраций вредных веществ в атмосферном воздухе от дымовых труб источников теплоснабжения</w:t>
      </w:r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FC5DCC" w:rsidRDefault="00FC5DCC">
      <w:pPr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  <w:highlight w:val="yellow"/>
        </w:rPr>
      </w:pPr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Результаты расчета концентраций вредных веществ в приземном слое представлены в таблице 12. В таблице представлены максимальные концентрации загрязняющих веществ с учетом и без учета фонового загрязнения.</w:t>
      </w:r>
    </w:p>
    <w:p w:rsidR="00C063CC" w:rsidRDefault="00C063CC">
      <w:pPr>
        <w:spacing w:after="0" w:line="240" w:lineRule="auto"/>
        <w:ind w:left="0" w:firstLine="567"/>
        <w:rPr>
          <w:rFonts w:ascii="Times New Roman" w:hAnsi="Times New Roman" w:cs="Times New Roman"/>
          <w:color w:val="000000"/>
          <w:szCs w:val="24"/>
        </w:rPr>
      </w:pPr>
    </w:p>
    <w:p w:rsidR="00FC5DCC" w:rsidRDefault="0042761E">
      <w:pPr>
        <w:pStyle w:val="af"/>
        <w:keepNext/>
        <w:spacing w:after="0"/>
        <w:ind w:left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46" w:name="_Toc71789273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Таблица \* ARABIC </w:instrTex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12</w:t>
      </w:r>
      <w:r w:rsidR="009C54F4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D7F83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Максимальные концентрации вредных веществ (расчет на прогнозируемое состояние)</w:t>
      </w:r>
      <w:bookmarkEnd w:id="146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7"/>
        <w:gridCol w:w="2551"/>
        <w:gridCol w:w="2959"/>
        <w:gridCol w:w="2393"/>
      </w:tblGrid>
      <w:tr w:rsidR="00FC5DCC" w:rsidRPr="0066742F" w:rsidTr="0066742F">
        <w:tc>
          <w:tcPr>
            <w:tcW w:w="1668" w:type="dxa"/>
            <w:shd w:val="clear" w:color="auto" w:fill="F2F2F2" w:themeFill="background1" w:themeFillShade="F2"/>
            <w:vAlign w:val="center"/>
          </w:tcPr>
          <w:p w:rsidR="00FC5DCC" w:rsidRPr="0066742F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742F">
              <w:rPr>
                <w:rFonts w:ascii="Times New Roman" w:hAnsi="Times New Roman" w:cs="Times New Roman"/>
                <w:bCs/>
                <w:sz w:val="20"/>
                <w:szCs w:val="20"/>
              </w:rPr>
              <w:t>Код вещества</w:t>
            </w:r>
          </w:p>
        </w:tc>
        <w:tc>
          <w:tcPr>
            <w:tcW w:w="2551" w:type="dxa"/>
            <w:shd w:val="clear" w:color="auto" w:fill="F2F2F2" w:themeFill="background1" w:themeFillShade="F2"/>
            <w:vAlign w:val="center"/>
          </w:tcPr>
          <w:p w:rsidR="00FC5DCC" w:rsidRPr="0066742F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742F">
              <w:rPr>
                <w:rFonts w:ascii="Times New Roman" w:hAnsi="Times New Roman" w:cs="Times New Roman"/>
                <w:bCs/>
                <w:sz w:val="20"/>
                <w:szCs w:val="20"/>
              </w:rPr>
              <w:t>Наименование вещества</w:t>
            </w:r>
          </w:p>
        </w:tc>
        <w:tc>
          <w:tcPr>
            <w:tcW w:w="2959" w:type="dxa"/>
            <w:shd w:val="clear" w:color="auto" w:fill="F2F2F2" w:themeFill="background1" w:themeFillShade="F2"/>
            <w:vAlign w:val="center"/>
          </w:tcPr>
          <w:p w:rsidR="00FC5DCC" w:rsidRPr="0066742F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742F">
              <w:rPr>
                <w:rFonts w:ascii="Times New Roman" w:hAnsi="Times New Roman" w:cs="Times New Roman"/>
                <w:bCs/>
                <w:sz w:val="20"/>
                <w:szCs w:val="20"/>
              </w:rPr>
              <w:t>Максимально-разовая концентрация без учета фонового загрязнения, доли ПДК</w:t>
            </w:r>
          </w:p>
        </w:tc>
        <w:tc>
          <w:tcPr>
            <w:tcW w:w="2393" w:type="dxa"/>
            <w:shd w:val="clear" w:color="auto" w:fill="F2F2F2" w:themeFill="background1" w:themeFillShade="F2"/>
            <w:vAlign w:val="center"/>
          </w:tcPr>
          <w:p w:rsidR="00FC5DCC" w:rsidRPr="0066742F" w:rsidRDefault="0042761E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742F">
              <w:rPr>
                <w:rFonts w:ascii="Times New Roman" w:hAnsi="Times New Roman" w:cs="Times New Roman"/>
                <w:bCs/>
                <w:sz w:val="20"/>
                <w:szCs w:val="20"/>
              </w:rPr>
              <w:t>Максимально-разовая концентрация с учетом фонового загрязнения, доли ПДК</w:t>
            </w:r>
          </w:p>
        </w:tc>
      </w:tr>
      <w:tr w:rsidR="00FC5DCC">
        <w:tc>
          <w:tcPr>
            <w:tcW w:w="1668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301</w:t>
            </w:r>
          </w:p>
        </w:tc>
        <w:tc>
          <w:tcPr>
            <w:tcW w:w="2551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Азота диоксид</w:t>
            </w:r>
          </w:p>
        </w:tc>
        <w:tc>
          <w:tcPr>
            <w:tcW w:w="2959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0,27</w:t>
            </w:r>
          </w:p>
        </w:tc>
        <w:tc>
          <w:tcPr>
            <w:tcW w:w="2393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0,56</w:t>
            </w:r>
          </w:p>
        </w:tc>
      </w:tr>
      <w:tr w:rsidR="00FC5DCC">
        <w:tc>
          <w:tcPr>
            <w:tcW w:w="1668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304</w:t>
            </w:r>
          </w:p>
        </w:tc>
        <w:tc>
          <w:tcPr>
            <w:tcW w:w="2551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Азота оксид</w:t>
            </w:r>
          </w:p>
        </w:tc>
        <w:tc>
          <w:tcPr>
            <w:tcW w:w="2959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0,021</w:t>
            </w:r>
          </w:p>
        </w:tc>
        <w:tc>
          <w:tcPr>
            <w:tcW w:w="2393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0,021*</w:t>
            </w:r>
          </w:p>
        </w:tc>
      </w:tr>
      <w:tr w:rsidR="00FC5DCC">
        <w:tc>
          <w:tcPr>
            <w:tcW w:w="1668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337</w:t>
            </w:r>
          </w:p>
        </w:tc>
        <w:tc>
          <w:tcPr>
            <w:tcW w:w="2551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Углерод оксид</w:t>
            </w:r>
          </w:p>
        </w:tc>
        <w:tc>
          <w:tcPr>
            <w:tcW w:w="2959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0,011</w:t>
            </w:r>
          </w:p>
        </w:tc>
        <w:tc>
          <w:tcPr>
            <w:tcW w:w="2393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0,55</w:t>
            </w:r>
          </w:p>
        </w:tc>
      </w:tr>
      <w:tr w:rsidR="00FC5DCC">
        <w:tc>
          <w:tcPr>
            <w:tcW w:w="1668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703</w:t>
            </w:r>
          </w:p>
        </w:tc>
        <w:tc>
          <w:tcPr>
            <w:tcW w:w="2551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Бенз/а/пирен</w:t>
            </w:r>
          </w:p>
        </w:tc>
        <w:tc>
          <w:tcPr>
            <w:tcW w:w="2959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0,074</w:t>
            </w:r>
          </w:p>
        </w:tc>
        <w:tc>
          <w:tcPr>
            <w:tcW w:w="2393" w:type="dxa"/>
            <w:vAlign w:val="center"/>
          </w:tcPr>
          <w:p w:rsidR="00FC5DCC" w:rsidRDefault="0042761E">
            <w:pPr>
              <w:pStyle w:val="Default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0,074*</w:t>
            </w:r>
          </w:p>
        </w:tc>
      </w:tr>
    </w:tbl>
    <w:p w:rsidR="00FC5DCC" w:rsidRDefault="0042761E">
      <w:pPr>
        <w:pStyle w:val="Default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rFonts w:ascii="Times New Roman" w:hAnsi="Times New Roman" w:cs="Times New Roman"/>
          <w:sz w:val="16"/>
          <w:szCs w:val="16"/>
        </w:rPr>
        <w:t>*для данного вещества фоновое загрязнение не наблюдалось</w:t>
      </w: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>Как видно из таблицы, по прогнозируемому состоянию при наихудших метеоусловиях для рассеивания вредных примесей нет превышений ПДК ни для одного из веществ.</w:t>
      </w:r>
    </w:p>
    <w:p w:rsidR="00FC5DCC" w:rsidRDefault="00FC5DCC">
      <w:pPr>
        <w:pStyle w:val="a3"/>
        <w:spacing w:after="0" w:line="240" w:lineRule="auto"/>
        <w:ind w:left="0"/>
        <w:contextualSpacing w:val="0"/>
        <w:rPr>
          <w:rFonts w:ascii="Times New Roman" w:eastAsia="Times New Roman" w:hAnsi="Times New Roman" w:cs="Times New Roman"/>
          <w:b/>
          <w:i/>
          <w:szCs w:val="24"/>
          <w:lang w:bidi="en-US"/>
        </w:rPr>
      </w:pPr>
    </w:p>
    <w:p w:rsidR="00FC5DCC" w:rsidRDefault="0042761E" w:rsidP="0066742F">
      <w:pPr>
        <w:pStyle w:val="2"/>
        <w:spacing w:before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  <w:lang w:bidi="en-US"/>
        </w:rPr>
      </w:pPr>
      <w:bookmarkStart w:id="147" w:name="_Toc58395952"/>
      <w:bookmarkStart w:id="148" w:name="_Toc58396395"/>
      <w:bookmarkStart w:id="149" w:name="_Toc58397058"/>
      <w:bookmarkStart w:id="150" w:name="_Toc58397247"/>
      <w:bookmarkStart w:id="151" w:name="_Toc58397369"/>
      <w:bookmarkStart w:id="152" w:name="_Toc58404693"/>
      <w:bookmarkStart w:id="153" w:name="_Toc58404868"/>
      <w:bookmarkStart w:id="154" w:name="_Toc58404992"/>
      <w:bookmarkStart w:id="155" w:name="_Toc58405091"/>
      <w:bookmarkStart w:id="156" w:name="_Toc169009904"/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3.3 Основные выводы по итогам сравнения существующего состояния и прогнозируемого состояния на 20</w:t>
      </w:r>
      <w:r w:rsidR="00C31C9C"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>42</w:t>
      </w:r>
      <w:r>
        <w:rPr>
          <w:rFonts w:ascii="Times New Roman" w:eastAsia="Times New Roman" w:hAnsi="Times New Roman" w:cs="Times New Roman"/>
          <w:i/>
          <w:sz w:val="24"/>
          <w:szCs w:val="24"/>
          <w:lang w:bidi="en-US"/>
        </w:rPr>
        <w:t xml:space="preserve"> год</w:t>
      </w:r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</w:p>
    <w:p w:rsidR="00FC5DCC" w:rsidRDefault="00FC5DCC">
      <w:pPr>
        <w:spacing w:after="0" w:line="240" w:lineRule="auto"/>
        <w:ind w:left="0"/>
        <w:jc w:val="left"/>
        <w:rPr>
          <w:rFonts w:ascii="Times New Roman" w:eastAsia="Times New Roman" w:hAnsi="Times New Roman" w:cs="Times New Roman"/>
          <w:b/>
          <w:i/>
          <w:szCs w:val="24"/>
          <w:lang w:bidi="en-US"/>
        </w:rPr>
      </w:pPr>
    </w:p>
    <w:p w:rsidR="00FC5DCC" w:rsidRDefault="0042761E">
      <w:pPr>
        <w:spacing w:after="0" w:line="240" w:lineRule="auto"/>
        <w:ind w:left="0" w:firstLine="567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 рамках разработки схемы теплоснабжения г. Алексин выполнен анализ существующего состояния в части воздействия выбросов энергоисточников на окружающую среду, а также выполнена оценка влияния мероприятий, предлагаемых в схеме теплоснабжения, на состояние окружающей среды. Расчеты проведены по прогнозируемому состоянию энергоисточников и уровню тепловой нагрузки потребителей к 20</w:t>
      </w:r>
      <w:r w:rsidR="00C31C9C">
        <w:rPr>
          <w:rFonts w:ascii="Times New Roman" w:hAnsi="Times New Roman" w:cs="Times New Roman"/>
          <w:szCs w:val="24"/>
        </w:rPr>
        <w:t>42</w:t>
      </w:r>
      <w:r>
        <w:rPr>
          <w:rFonts w:ascii="Times New Roman" w:hAnsi="Times New Roman" w:cs="Times New Roman"/>
          <w:szCs w:val="24"/>
        </w:rPr>
        <w:t xml:space="preserve"> г. Расчет на перспективу выполнен с учетом реализации мероприятий, предложенных в схеме теплоснабжения.</w:t>
      </w: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 результате выполнения работы определено: </w:t>
      </w: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 При существующем состоянии системы теплоснабжения максимальные концентрации вредных веществ с учетом фонового загрязнения ПДК на территории города при наихудших метеоусловиях не превышают допустимых значений.</w:t>
      </w: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 При развитии системы теплоснабжения с учетом реализации мероприятий схемы теплоснабжения</w:t>
      </w:r>
      <w:r w:rsidR="0066742F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</w:rPr>
        <w:t>на уровне 20</w:t>
      </w:r>
      <w:r w:rsidR="00C31C9C">
        <w:rPr>
          <w:rFonts w:ascii="Times New Roman" w:hAnsi="Times New Roman" w:cs="Times New Roman"/>
          <w:color w:val="auto"/>
        </w:rPr>
        <w:t>42</w:t>
      </w:r>
      <w:r>
        <w:rPr>
          <w:rFonts w:ascii="Times New Roman" w:hAnsi="Times New Roman" w:cs="Times New Roman"/>
          <w:color w:val="auto"/>
        </w:rPr>
        <w:t xml:space="preserve"> г. также не прогнозируется превышение ПДК (с учетом фонового загрязнения) по всем анализируемым загрязняющим веществам.</w:t>
      </w:r>
    </w:p>
    <w:p w:rsidR="00FC5DCC" w:rsidRDefault="0042761E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3. Валовые (годовые) объемы выбросов увеличатся относительно существующего состояния на 1,37 раза за счет увеличения расхода газового топлива и ввода в эксплуатацию двух новых котельных. </w:t>
      </w:r>
    </w:p>
    <w:p w:rsidR="00FC5DCC" w:rsidRDefault="0042761E" w:rsidP="0066742F">
      <w:pPr>
        <w:pStyle w:val="1"/>
        <w:spacing w:before="0" w:line="240" w:lineRule="auto"/>
        <w:ind w:firstLine="567"/>
        <w:rPr>
          <w:rFonts w:ascii="Times New Roman" w:eastAsia="Times New Roman" w:hAnsi="Times New Roman" w:cs="Times New Roman"/>
          <w:lang w:bidi="en-US"/>
        </w:rPr>
      </w:pPr>
      <w:bookmarkStart w:id="157" w:name="_Toc58395953"/>
      <w:bookmarkStart w:id="158" w:name="_Toc58396396"/>
      <w:bookmarkStart w:id="159" w:name="_Toc58397059"/>
      <w:bookmarkStart w:id="160" w:name="_Toc58397248"/>
      <w:bookmarkStart w:id="161" w:name="_Toc58397370"/>
      <w:bookmarkStart w:id="162" w:name="_Toc58404694"/>
      <w:bookmarkStart w:id="163" w:name="_Toc58404869"/>
      <w:bookmarkStart w:id="164" w:name="_Toc58404993"/>
      <w:bookmarkStart w:id="165" w:name="_Toc58405092"/>
      <w:bookmarkStart w:id="166" w:name="_Toc169009905"/>
      <w:r>
        <w:rPr>
          <w:rFonts w:ascii="Times New Roman" w:eastAsia="Times New Roman" w:hAnsi="Times New Roman" w:cs="Times New Roman"/>
          <w:lang w:bidi="en-US"/>
        </w:rPr>
        <w:lastRenderedPageBreak/>
        <w:t>4. Результаты расчетов рассеивания загрязняющих веществ. Существующее состояние системы теплоснабжения</w:t>
      </w:r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</w:p>
    <w:p w:rsidR="00FC5DCC" w:rsidRDefault="00FC5DCC">
      <w:pPr>
        <w:pStyle w:val="a3"/>
        <w:spacing w:after="0" w:line="240" w:lineRule="auto"/>
        <w:ind w:left="0"/>
        <w:contextualSpacing w:val="0"/>
        <w:rPr>
          <w:rFonts w:ascii="Times New Roman" w:eastAsia="Times New Roman" w:hAnsi="Times New Roman" w:cs="Times New Roman"/>
          <w:b/>
          <w:szCs w:val="24"/>
          <w:lang w:bidi="en-US"/>
        </w:rPr>
      </w:pP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szCs w:val="24"/>
          <w:lang w:bidi="en-US"/>
        </w:rPr>
        <w:t>Результаты расчетов рассеивания загрязняющих веществ на существующее состояние системы теплоснабжения представлены в приложении 3.</w:t>
      </w:r>
    </w:p>
    <w:p w:rsidR="00FC5DCC" w:rsidRDefault="00FC5DCC">
      <w:pPr>
        <w:pStyle w:val="a3"/>
        <w:spacing w:after="0" w:line="240" w:lineRule="auto"/>
        <w:ind w:left="0"/>
        <w:contextualSpacing w:val="0"/>
        <w:rPr>
          <w:rFonts w:ascii="Times New Roman" w:eastAsia="Times New Roman" w:hAnsi="Times New Roman" w:cs="Times New Roman"/>
          <w:b/>
          <w:szCs w:val="24"/>
          <w:highlight w:val="yellow"/>
          <w:lang w:bidi="en-US"/>
        </w:rPr>
      </w:pPr>
    </w:p>
    <w:p w:rsidR="00FC5DCC" w:rsidRDefault="0042761E" w:rsidP="0066742F">
      <w:pPr>
        <w:pStyle w:val="1"/>
        <w:spacing w:before="0" w:line="240" w:lineRule="auto"/>
        <w:ind w:firstLine="567"/>
        <w:rPr>
          <w:rFonts w:ascii="Times New Roman" w:eastAsia="Times New Roman" w:hAnsi="Times New Roman" w:cs="Times New Roman"/>
          <w:lang w:bidi="en-US"/>
        </w:rPr>
      </w:pPr>
      <w:bookmarkStart w:id="167" w:name="_Toc58395954"/>
      <w:bookmarkStart w:id="168" w:name="_Toc58396397"/>
      <w:bookmarkStart w:id="169" w:name="_Toc58397060"/>
      <w:bookmarkStart w:id="170" w:name="_Toc58397249"/>
      <w:bookmarkStart w:id="171" w:name="_Toc58397371"/>
      <w:bookmarkStart w:id="172" w:name="_Toc58404695"/>
      <w:bookmarkStart w:id="173" w:name="_Toc58404870"/>
      <w:bookmarkStart w:id="174" w:name="_Toc58404994"/>
      <w:bookmarkStart w:id="175" w:name="_Toc58405093"/>
      <w:bookmarkStart w:id="176" w:name="_Toc169009906"/>
      <w:r>
        <w:rPr>
          <w:rFonts w:ascii="Times New Roman" w:eastAsia="Times New Roman" w:hAnsi="Times New Roman" w:cs="Times New Roman"/>
          <w:lang w:bidi="en-US"/>
        </w:rPr>
        <w:t>5. Результаты расчетов рассеивания загрязняющих веществ. Прогнозируемое состояние системы теплоснабжения к 20</w:t>
      </w:r>
      <w:r w:rsidR="00C31C9C">
        <w:rPr>
          <w:rFonts w:ascii="Times New Roman" w:eastAsia="Times New Roman" w:hAnsi="Times New Roman" w:cs="Times New Roman"/>
          <w:lang w:bidi="en-US"/>
        </w:rPr>
        <w:t>42</w:t>
      </w:r>
      <w:r>
        <w:rPr>
          <w:rFonts w:ascii="Times New Roman" w:eastAsia="Times New Roman" w:hAnsi="Times New Roman" w:cs="Times New Roman"/>
          <w:lang w:bidi="en-US"/>
        </w:rPr>
        <w:t xml:space="preserve"> году</w:t>
      </w:r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</w:p>
    <w:p w:rsidR="00FC5DCC" w:rsidRDefault="00FC5DCC">
      <w:pPr>
        <w:spacing w:after="0" w:line="240" w:lineRule="auto"/>
        <w:ind w:left="0"/>
        <w:rPr>
          <w:rFonts w:ascii="Times New Roman" w:hAnsi="Times New Roman" w:cs="Times New Roman"/>
        </w:rPr>
      </w:pPr>
    </w:p>
    <w:p w:rsidR="00FC5DCC" w:rsidRDefault="0042761E">
      <w:pPr>
        <w:pStyle w:val="a3"/>
        <w:spacing w:after="0" w:line="240" w:lineRule="auto"/>
        <w:ind w:left="0" w:firstLine="567"/>
        <w:contextualSpacing w:val="0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szCs w:val="24"/>
          <w:lang w:bidi="en-US"/>
        </w:rPr>
        <w:t>Результаты расчетов рассеивания загрязняющих веществ на прогнозируемое состояние системы теплоснабжения представлены в приложении 4.</w:t>
      </w:r>
    </w:p>
    <w:p w:rsidR="00FC5DCC" w:rsidRDefault="0042761E">
      <w:pPr>
        <w:spacing w:after="0" w:line="240" w:lineRule="auto"/>
        <w:ind w:left="0"/>
        <w:jc w:val="left"/>
        <w:rPr>
          <w:rFonts w:ascii="Times New Roman" w:eastAsia="Times New Roman" w:hAnsi="Times New Roman" w:cs="Times New Roman"/>
          <w:szCs w:val="24"/>
          <w:lang w:bidi="en-US"/>
        </w:rPr>
      </w:pPr>
      <w:r>
        <w:rPr>
          <w:rFonts w:ascii="Times New Roman" w:eastAsia="Times New Roman" w:hAnsi="Times New Roman" w:cs="Times New Roman"/>
          <w:szCs w:val="24"/>
          <w:lang w:bidi="en-US"/>
        </w:rPr>
        <w:br w:type="page"/>
      </w:r>
    </w:p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</w:pPr>
    </w:p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</w:pPr>
    </w:p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</w:pPr>
    </w:p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</w:pPr>
    </w:p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</w:pPr>
    </w:p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</w:pPr>
    </w:p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</w:pPr>
    </w:p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</w:pPr>
    </w:p>
    <w:p w:rsidR="00FC5DCC" w:rsidRDefault="00FC5DCC">
      <w:pPr>
        <w:pStyle w:val="a3"/>
        <w:spacing w:after="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</w:pPr>
    </w:p>
    <w:p w:rsidR="00FC5DCC" w:rsidRDefault="0042761E">
      <w:pPr>
        <w:pStyle w:val="1"/>
        <w:spacing w:before="0" w:line="240" w:lineRule="auto"/>
        <w:jc w:val="center"/>
        <w:rPr>
          <w:rFonts w:ascii="Times New Roman" w:eastAsia="Times New Roman" w:hAnsi="Times New Roman" w:cs="Times New Roman"/>
          <w:b w:val="0"/>
          <w:sz w:val="52"/>
          <w:szCs w:val="52"/>
          <w:lang w:bidi="en-US"/>
        </w:rPr>
      </w:pPr>
      <w:bookmarkStart w:id="177" w:name="_Toc58395955"/>
      <w:bookmarkStart w:id="178" w:name="_Toc58396398"/>
      <w:bookmarkStart w:id="179" w:name="_Toc58397061"/>
      <w:bookmarkStart w:id="180" w:name="_Toc58397250"/>
      <w:bookmarkStart w:id="181" w:name="_Toc58397372"/>
      <w:bookmarkStart w:id="182" w:name="_Toc58404696"/>
      <w:bookmarkStart w:id="183" w:name="_Toc58404871"/>
      <w:bookmarkStart w:id="184" w:name="_Toc58404995"/>
      <w:bookmarkStart w:id="185" w:name="_Toc58405094"/>
      <w:bookmarkStart w:id="186" w:name="_Toc169009907"/>
      <w:r>
        <w:rPr>
          <w:rFonts w:ascii="Times New Roman" w:eastAsia="Times New Roman" w:hAnsi="Times New Roman" w:cs="Times New Roman"/>
          <w:b w:val="0"/>
          <w:sz w:val="52"/>
          <w:szCs w:val="52"/>
          <w:lang w:bidi="en-US"/>
        </w:rPr>
        <w:t>Приложения</w:t>
      </w:r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</w:p>
    <w:p w:rsidR="00FC5DCC" w:rsidRDefault="0042761E">
      <w:pPr>
        <w:spacing w:after="0" w:line="240" w:lineRule="auto"/>
        <w:ind w:left="0"/>
        <w:jc w:val="left"/>
        <w:rPr>
          <w:rFonts w:ascii="Times New Roman" w:eastAsia="Times New Roman" w:hAnsi="Times New Roman" w:cs="Times New Roman"/>
          <w:b/>
          <w:bCs/>
          <w:sz w:val="52"/>
          <w:szCs w:val="52"/>
          <w:highlight w:val="yellow"/>
          <w:lang w:bidi="en-US"/>
        </w:rPr>
      </w:pPr>
      <w:r>
        <w:rPr>
          <w:rFonts w:ascii="Times New Roman" w:eastAsia="Times New Roman" w:hAnsi="Times New Roman" w:cs="Times New Roman"/>
          <w:sz w:val="52"/>
          <w:szCs w:val="52"/>
          <w:highlight w:val="yellow"/>
          <w:lang w:bidi="en-US"/>
        </w:rPr>
        <w:br w:type="page"/>
      </w:r>
    </w:p>
    <w:p w:rsidR="00FC5DCC" w:rsidRDefault="00FC5DCC">
      <w:pPr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52"/>
          <w:szCs w:val="52"/>
          <w:highlight w:val="yellow"/>
        </w:rPr>
      </w:pPr>
    </w:p>
    <w:p w:rsidR="00FC5DCC" w:rsidRDefault="00FC5DCC">
      <w:pPr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52"/>
          <w:szCs w:val="52"/>
          <w:highlight w:val="yellow"/>
        </w:rPr>
      </w:pPr>
    </w:p>
    <w:p w:rsidR="00FC5DCC" w:rsidRDefault="00FC5DCC">
      <w:pPr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52"/>
          <w:szCs w:val="52"/>
          <w:highlight w:val="yellow"/>
        </w:rPr>
      </w:pPr>
    </w:p>
    <w:p w:rsidR="00FC5DCC" w:rsidRDefault="00FC5DCC">
      <w:pPr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52"/>
          <w:szCs w:val="52"/>
          <w:highlight w:val="yellow"/>
        </w:rPr>
      </w:pPr>
    </w:p>
    <w:p w:rsidR="00FC5DCC" w:rsidRDefault="00FC5DCC">
      <w:pPr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52"/>
          <w:szCs w:val="52"/>
          <w:highlight w:val="yellow"/>
        </w:rPr>
      </w:pPr>
    </w:p>
    <w:p w:rsidR="00FC5DCC" w:rsidRDefault="00FC5DCC">
      <w:pPr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52"/>
          <w:szCs w:val="52"/>
        </w:rPr>
      </w:pPr>
    </w:p>
    <w:p w:rsidR="00FC5DCC" w:rsidRDefault="0042761E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  <w:bookmarkStart w:id="187" w:name="_Toc58396399"/>
      <w:bookmarkStart w:id="188" w:name="_Toc58397062"/>
      <w:bookmarkStart w:id="189" w:name="_Toc58397251"/>
      <w:bookmarkStart w:id="190" w:name="_Toc58397373"/>
      <w:bookmarkStart w:id="191" w:name="_Toc58404697"/>
      <w:bookmarkStart w:id="192" w:name="_Toc58404872"/>
      <w:bookmarkStart w:id="193" w:name="_Toc58404996"/>
      <w:bookmarkStart w:id="194" w:name="_Toc58405095"/>
      <w:bookmarkStart w:id="195" w:name="_Toc169009908"/>
      <w:r>
        <w:rPr>
          <w:rFonts w:ascii="Times New Roman" w:hAnsi="Times New Roman" w:cs="Times New Roman"/>
          <w:b w:val="0"/>
          <w:sz w:val="52"/>
          <w:szCs w:val="52"/>
        </w:rPr>
        <w:t>Приложение 1</w:t>
      </w:r>
      <w:bookmarkStart w:id="196" w:name="_Toc58396400"/>
      <w:bookmarkStart w:id="197" w:name="_Toc58397063"/>
      <w:bookmarkStart w:id="198" w:name="_Toc58397252"/>
      <w:bookmarkStart w:id="199" w:name="_Toc58397374"/>
      <w:bookmarkEnd w:id="187"/>
      <w:bookmarkEnd w:id="188"/>
      <w:bookmarkEnd w:id="189"/>
      <w:bookmarkEnd w:id="190"/>
      <w:r>
        <w:rPr>
          <w:rFonts w:ascii="Times New Roman" w:hAnsi="Times New Roman" w:cs="Times New Roman"/>
          <w:b w:val="0"/>
          <w:sz w:val="52"/>
          <w:szCs w:val="52"/>
        </w:rPr>
        <w:t xml:space="preserve"> Положительное заключение экспертизы</w:t>
      </w:r>
      <w:bookmarkStart w:id="200" w:name="_Toc58396401"/>
      <w:bookmarkStart w:id="201" w:name="_Toc58397064"/>
      <w:bookmarkStart w:id="202" w:name="_Toc58397253"/>
      <w:bookmarkStart w:id="203" w:name="_Toc58397375"/>
      <w:bookmarkEnd w:id="196"/>
      <w:bookmarkEnd w:id="197"/>
      <w:bookmarkEnd w:id="198"/>
      <w:bookmarkEnd w:id="199"/>
      <w:r>
        <w:rPr>
          <w:rFonts w:ascii="Times New Roman" w:hAnsi="Times New Roman" w:cs="Times New Roman"/>
          <w:b w:val="0"/>
          <w:sz w:val="52"/>
          <w:szCs w:val="52"/>
        </w:rPr>
        <w:t xml:space="preserve"> Росгидромета от 10.11.2020г. №140-</w:t>
      </w:r>
      <w:bookmarkStart w:id="204" w:name="_Toc58396402"/>
      <w:bookmarkStart w:id="205" w:name="_Toc58397065"/>
      <w:bookmarkStart w:id="206" w:name="_Toc58397254"/>
      <w:bookmarkStart w:id="207" w:name="_Toc58397376"/>
      <w:bookmarkEnd w:id="200"/>
      <w:bookmarkEnd w:id="201"/>
      <w:bookmarkEnd w:id="202"/>
      <w:bookmarkEnd w:id="203"/>
      <w:r>
        <w:rPr>
          <w:rFonts w:ascii="Times New Roman" w:hAnsi="Times New Roman" w:cs="Times New Roman"/>
          <w:b w:val="0"/>
          <w:sz w:val="52"/>
          <w:szCs w:val="52"/>
        </w:rPr>
        <w:t>08474/20И</w:t>
      </w:r>
      <w:bookmarkStart w:id="208" w:name="_Toc58396403"/>
      <w:bookmarkStart w:id="209" w:name="_Toc58397066"/>
      <w:bookmarkStart w:id="210" w:name="_Toc58397255"/>
      <w:bookmarkStart w:id="211" w:name="_Toc58397377"/>
      <w:bookmarkEnd w:id="204"/>
      <w:bookmarkEnd w:id="205"/>
      <w:bookmarkEnd w:id="206"/>
      <w:bookmarkEnd w:id="207"/>
      <w:r>
        <w:rPr>
          <w:rFonts w:ascii="Times New Roman" w:hAnsi="Times New Roman" w:cs="Times New Roman"/>
          <w:b w:val="0"/>
          <w:sz w:val="52"/>
          <w:szCs w:val="52"/>
        </w:rPr>
        <w:t xml:space="preserve"> Сертификат соответствия</w:t>
      </w:r>
      <w:bookmarkStart w:id="212" w:name="_Toc58396404"/>
      <w:bookmarkStart w:id="213" w:name="_Toc58397067"/>
      <w:bookmarkStart w:id="214" w:name="_Toc58397256"/>
      <w:bookmarkStart w:id="215" w:name="_Toc58397378"/>
      <w:bookmarkEnd w:id="208"/>
      <w:bookmarkEnd w:id="209"/>
      <w:bookmarkEnd w:id="210"/>
      <w:bookmarkEnd w:id="211"/>
      <w:r>
        <w:rPr>
          <w:rFonts w:ascii="Times New Roman" w:hAnsi="Times New Roman" w:cs="Times New Roman"/>
          <w:b w:val="0"/>
          <w:sz w:val="52"/>
          <w:szCs w:val="52"/>
        </w:rPr>
        <w:t xml:space="preserve"> № РОСС RU. СП09.Н00130 о</w:t>
      </w:r>
      <w:bookmarkStart w:id="216" w:name="_Toc58396405"/>
      <w:bookmarkStart w:id="217" w:name="_Toc58397068"/>
      <w:bookmarkStart w:id="218" w:name="_Toc58397257"/>
      <w:bookmarkStart w:id="219" w:name="_Toc58397379"/>
      <w:bookmarkEnd w:id="212"/>
      <w:bookmarkEnd w:id="213"/>
      <w:bookmarkEnd w:id="214"/>
      <w:bookmarkEnd w:id="215"/>
      <w:r>
        <w:rPr>
          <w:rFonts w:ascii="Times New Roman" w:hAnsi="Times New Roman" w:cs="Times New Roman"/>
          <w:b w:val="0"/>
          <w:sz w:val="52"/>
          <w:szCs w:val="52"/>
        </w:rPr>
        <w:t xml:space="preserve"> соответствии требованиям нормативных</w:t>
      </w:r>
      <w:bookmarkStart w:id="220" w:name="_Toc58396406"/>
      <w:bookmarkStart w:id="221" w:name="_Toc58397069"/>
      <w:bookmarkStart w:id="222" w:name="_Toc58397258"/>
      <w:bookmarkStart w:id="223" w:name="_Toc58397380"/>
      <w:bookmarkEnd w:id="216"/>
      <w:bookmarkEnd w:id="217"/>
      <w:bookmarkEnd w:id="218"/>
      <w:bookmarkEnd w:id="219"/>
      <w:r>
        <w:rPr>
          <w:rFonts w:ascii="Times New Roman" w:hAnsi="Times New Roman" w:cs="Times New Roman"/>
          <w:b w:val="0"/>
          <w:sz w:val="52"/>
          <w:szCs w:val="52"/>
        </w:rPr>
        <w:t xml:space="preserve"> документов</w:t>
      </w:r>
      <w:bookmarkEnd w:id="191"/>
      <w:bookmarkEnd w:id="192"/>
      <w:bookmarkEnd w:id="193"/>
      <w:bookmarkEnd w:id="194"/>
      <w:bookmarkEnd w:id="195"/>
      <w:bookmarkEnd w:id="220"/>
      <w:bookmarkEnd w:id="221"/>
      <w:bookmarkEnd w:id="222"/>
      <w:bookmarkEnd w:id="223"/>
    </w:p>
    <w:p w:rsidR="00FC5DCC" w:rsidRDefault="0042761E">
      <w:pPr>
        <w:spacing w:after="0" w:line="240" w:lineRule="auto"/>
        <w:ind w:left="0"/>
        <w:jc w:val="left"/>
        <w:rPr>
          <w:rFonts w:ascii="Times New Roman" w:hAnsi="Times New Roman" w:cs="Times New Roman"/>
          <w:highlight w:val="yellow"/>
        </w:rPr>
      </w:pPr>
      <w:r>
        <w:rPr>
          <w:rFonts w:ascii="Times New Roman" w:hAnsi="Times New Roman" w:cs="Times New Roman"/>
          <w:highlight w:val="yellow"/>
        </w:rPr>
        <w:br w:type="page"/>
      </w:r>
    </w:p>
    <w:p w:rsidR="00FC5DCC" w:rsidRDefault="0042761E">
      <w:pPr>
        <w:spacing w:after="0" w:line="240" w:lineRule="auto"/>
        <w:ind w:left="0"/>
        <w:jc w:val="left"/>
        <w:rPr>
          <w:rFonts w:ascii="Times New Roman" w:hAnsi="Times New Roman" w:cs="Times New Roman"/>
          <w:highlight w:val="yellow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B6CFD0F" wp14:editId="7F351A69">
            <wp:extent cx="5940425" cy="808650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86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highlight w:val="yellow"/>
        </w:rPr>
        <w:br w:type="page"/>
      </w:r>
    </w:p>
    <w:p w:rsidR="00FC5DCC" w:rsidRDefault="0042761E">
      <w:pPr>
        <w:spacing w:after="0" w:line="240" w:lineRule="auto"/>
        <w:ind w:left="0"/>
        <w:jc w:val="left"/>
        <w:rPr>
          <w:rFonts w:ascii="Times New Roman" w:hAnsi="Times New Roman" w:cs="Times New Roman"/>
          <w:highlight w:val="yellow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34338EA" wp14:editId="34EB2BC5">
            <wp:extent cx="5940425" cy="8062188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62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CC" w:rsidRDefault="0042761E">
      <w:pPr>
        <w:spacing w:after="0" w:line="240" w:lineRule="auto"/>
        <w:ind w:left="0"/>
        <w:jc w:val="left"/>
        <w:rPr>
          <w:rFonts w:ascii="Times New Roman" w:hAnsi="Times New Roman" w:cs="Times New Roman"/>
          <w:highlight w:val="yellow"/>
        </w:rPr>
      </w:pPr>
      <w:r>
        <w:rPr>
          <w:rFonts w:ascii="Times New Roman" w:hAnsi="Times New Roman" w:cs="Times New Roman"/>
          <w:highlight w:val="yellow"/>
        </w:rPr>
        <w:br w:type="page"/>
      </w:r>
    </w:p>
    <w:p w:rsidR="00FC5DCC" w:rsidRDefault="0042761E">
      <w:pPr>
        <w:spacing w:after="0" w:line="240" w:lineRule="auto"/>
        <w:ind w:left="0"/>
        <w:jc w:val="left"/>
        <w:rPr>
          <w:rFonts w:ascii="Times New Roman" w:hAnsi="Times New Roman" w:cs="Times New Roman"/>
          <w:highlight w:val="yellow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CFAF856" wp14:editId="0315D7EF">
            <wp:extent cx="5940425" cy="8037874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3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highlight w:val="yellow"/>
        </w:rPr>
        <w:br w:type="page"/>
      </w:r>
    </w:p>
    <w:p w:rsidR="00FC5DCC" w:rsidRDefault="0042761E">
      <w:pPr>
        <w:spacing w:after="0" w:line="240" w:lineRule="auto"/>
        <w:ind w:left="0"/>
        <w:rPr>
          <w:rFonts w:ascii="Times New Roman" w:hAnsi="Times New Roman" w:cs="Times New Roman"/>
          <w:sz w:val="52"/>
          <w:szCs w:val="52"/>
          <w:highlight w:val="yellow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8099362" wp14:editId="22681336">
            <wp:extent cx="5940425" cy="8396605"/>
            <wp:effectExtent l="0" t="0" r="3175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CC" w:rsidRDefault="0042761E">
      <w:pPr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52"/>
          <w:szCs w:val="52"/>
          <w:highlight w:val="yellow"/>
        </w:rPr>
      </w:pPr>
      <w:r>
        <w:rPr>
          <w:rFonts w:ascii="Times New Roman" w:hAnsi="Times New Roman" w:cs="Times New Roman"/>
          <w:sz w:val="52"/>
          <w:szCs w:val="52"/>
          <w:highlight w:val="yellow"/>
        </w:rPr>
        <w:br w:type="page"/>
      </w:r>
    </w:p>
    <w:p w:rsidR="00FC5DCC" w:rsidRDefault="00FC5DCC">
      <w:pPr>
        <w:spacing w:after="0" w:line="240" w:lineRule="auto"/>
        <w:ind w:left="0"/>
        <w:jc w:val="left"/>
        <w:rPr>
          <w:rFonts w:ascii="Times New Roman" w:eastAsiaTheme="majorEastAsia" w:hAnsi="Times New Roman" w:cs="Times New Roman"/>
          <w:bCs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42761E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  <w:bookmarkStart w:id="224" w:name="_Toc58396410"/>
      <w:bookmarkStart w:id="225" w:name="_Toc58397073"/>
      <w:bookmarkStart w:id="226" w:name="_Toc58397261"/>
      <w:bookmarkStart w:id="227" w:name="_Toc58397383"/>
      <w:bookmarkStart w:id="228" w:name="_Toc58404699"/>
      <w:bookmarkStart w:id="229" w:name="_Toc58404874"/>
      <w:bookmarkStart w:id="230" w:name="_Toc58404998"/>
      <w:bookmarkStart w:id="231" w:name="_Toc58405097"/>
      <w:bookmarkStart w:id="232" w:name="_Toc169009909"/>
      <w:r>
        <w:rPr>
          <w:rFonts w:ascii="Times New Roman" w:hAnsi="Times New Roman" w:cs="Times New Roman"/>
          <w:b w:val="0"/>
          <w:sz w:val="52"/>
          <w:szCs w:val="52"/>
        </w:rPr>
        <w:t xml:space="preserve">Приложение </w:t>
      </w:r>
      <w:bookmarkStart w:id="233" w:name="_Toc58396411"/>
      <w:bookmarkStart w:id="234" w:name="_Toc58397074"/>
      <w:bookmarkStart w:id="235" w:name="_Toc58397262"/>
      <w:bookmarkStart w:id="236" w:name="_Toc58397384"/>
      <w:bookmarkEnd w:id="224"/>
      <w:bookmarkEnd w:id="225"/>
      <w:bookmarkEnd w:id="226"/>
      <w:bookmarkEnd w:id="227"/>
      <w:r>
        <w:rPr>
          <w:rFonts w:ascii="Times New Roman" w:hAnsi="Times New Roman" w:cs="Times New Roman"/>
          <w:b w:val="0"/>
          <w:sz w:val="52"/>
          <w:szCs w:val="52"/>
        </w:rPr>
        <w:t>2 Карта-схема расположения территорий</w:t>
      </w:r>
      <w:bookmarkStart w:id="237" w:name="_Toc58396412"/>
      <w:bookmarkStart w:id="238" w:name="_Toc58397075"/>
      <w:bookmarkStart w:id="239" w:name="_Toc58397263"/>
      <w:bookmarkStart w:id="240" w:name="_Toc58397385"/>
      <w:bookmarkEnd w:id="233"/>
      <w:bookmarkEnd w:id="234"/>
      <w:bookmarkEnd w:id="235"/>
      <w:bookmarkEnd w:id="236"/>
      <w:r>
        <w:rPr>
          <w:rFonts w:ascii="Times New Roman" w:hAnsi="Times New Roman" w:cs="Times New Roman"/>
          <w:b w:val="0"/>
          <w:sz w:val="52"/>
          <w:szCs w:val="52"/>
        </w:rPr>
        <w:t xml:space="preserve"> котельных, ТЭЦ и источников выбросов</w:t>
      </w:r>
      <w:bookmarkEnd w:id="228"/>
      <w:bookmarkEnd w:id="229"/>
      <w:bookmarkEnd w:id="230"/>
      <w:bookmarkEnd w:id="231"/>
      <w:bookmarkEnd w:id="232"/>
      <w:bookmarkEnd w:id="237"/>
      <w:bookmarkEnd w:id="238"/>
      <w:bookmarkEnd w:id="239"/>
      <w:bookmarkEnd w:id="240"/>
    </w:p>
    <w:p w:rsidR="00FC5DCC" w:rsidRDefault="0042761E">
      <w:pPr>
        <w:spacing w:after="0" w:line="240" w:lineRule="auto"/>
        <w:ind w:left="0"/>
        <w:jc w:val="left"/>
        <w:rPr>
          <w:rFonts w:ascii="Times New Roman" w:eastAsiaTheme="majorEastAsia" w:hAnsi="Times New Roman" w:cs="Times New Roman"/>
          <w:bCs/>
          <w:sz w:val="52"/>
          <w:szCs w:val="52"/>
          <w:highlight w:val="yellow"/>
        </w:rPr>
      </w:pPr>
      <w:r>
        <w:rPr>
          <w:rFonts w:ascii="Times New Roman" w:hAnsi="Times New Roman" w:cs="Times New Roman"/>
          <w:b/>
          <w:sz w:val="52"/>
          <w:szCs w:val="52"/>
          <w:highlight w:val="yellow"/>
        </w:rPr>
        <w:br w:type="page"/>
      </w:r>
    </w:p>
    <w:p w:rsidR="00FC5DCC" w:rsidRDefault="00FC5DCC">
      <w:pPr>
        <w:keepNext/>
        <w:spacing w:after="0" w:line="240" w:lineRule="auto"/>
        <w:ind w:left="0"/>
        <w:jc w:val="left"/>
        <w:rPr>
          <w:rFonts w:ascii="Times New Roman" w:hAnsi="Times New Roman" w:cs="Times New Roman"/>
          <w:highlight w:val="yellow"/>
        </w:rPr>
      </w:pPr>
    </w:p>
    <w:p w:rsidR="00FC5DCC" w:rsidRDefault="0042761E">
      <w:pPr>
        <w:pStyle w:val="af"/>
        <w:spacing w:after="0"/>
        <w:ind w:left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noProof/>
          <w:color w:val="auto"/>
          <w:sz w:val="24"/>
          <w:szCs w:val="24"/>
          <w:lang w:eastAsia="ru-RU"/>
        </w:rPr>
        <w:drawing>
          <wp:inline distT="0" distB="0" distL="0" distR="0" wp14:anchorId="0DB5CBB9" wp14:editId="1255282A">
            <wp:extent cx="5940425" cy="4197783"/>
            <wp:effectExtent l="0" t="0" r="3175" b="0"/>
            <wp:docPr id="22" name="Рисунок 22" descr="C:\Users\Колян\Desktop\карта на сущ пол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лян\Desktop\карта на сущ полож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CC" w:rsidRDefault="0042761E">
      <w:pPr>
        <w:pStyle w:val="af"/>
        <w:spacing w:after="0"/>
        <w:ind w:left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241" w:name="_Toc71752962"/>
      <w:r>
        <w:rPr>
          <w:rFonts w:ascii="Times New Roman" w:hAnsi="Times New Roman" w:cs="Times New Roman"/>
          <w:color w:val="auto"/>
          <w:sz w:val="24"/>
          <w:szCs w:val="24"/>
        </w:rPr>
        <w:t xml:space="preserve">Рисунок </w:t>
      </w:r>
      <w:r w:rsidR="009C54F4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 \* ARABIC </w:instrText>
      </w:r>
      <w:r w:rsidR="009C54F4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noProof/>
          <w:color w:val="auto"/>
          <w:sz w:val="24"/>
          <w:szCs w:val="24"/>
        </w:rPr>
        <w:t>1</w:t>
      </w:r>
      <w:r w:rsidR="009C54F4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66742F">
        <w:rPr>
          <w:rFonts w:ascii="Times New Roman" w:hAnsi="Times New Roman" w:cs="Times New Roman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color w:val="auto"/>
          <w:sz w:val="24"/>
          <w:szCs w:val="24"/>
        </w:rPr>
        <w:t>Карта-схема расположения территорий котельных, ТЭЦ и источников выбросов. Существующее состояние</w:t>
      </w:r>
      <w:bookmarkEnd w:id="241"/>
      <w:r w:rsidR="00394F8D">
        <w:rPr>
          <w:rFonts w:ascii="Times New Roman" w:hAnsi="Times New Roman" w:cs="Times New Roman"/>
          <w:color w:val="auto"/>
          <w:sz w:val="24"/>
          <w:szCs w:val="24"/>
        </w:rPr>
        <w:t xml:space="preserve"> на начало 2026 года.</w:t>
      </w:r>
    </w:p>
    <w:p w:rsidR="00FC5DCC" w:rsidRDefault="0042761E">
      <w:pPr>
        <w:spacing w:after="0" w:line="240" w:lineRule="auto"/>
        <w:ind w:left="0"/>
        <w:jc w:val="left"/>
        <w:rPr>
          <w:rFonts w:ascii="Times New Roman" w:eastAsiaTheme="majorEastAsia" w:hAnsi="Times New Roman" w:cs="Times New Roman"/>
          <w:bCs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br w:type="page"/>
      </w:r>
    </w:p>
    <w:p w:rsidR="00FC5DCC" w:rsidRDefault="00FC5DCC">
      <w:pPr>
        <w:keepNext/>
        <w:spacing w:after="0" w:line="240" w:lineRule="auto"/>
        <w:ind w:left="0"/>
        <w:jc w:val="left"/>
        <w:rPr>
          <w:rFonts w:ascii="Times New Roman" w:hAnsi="Times New Roman" w:cs="Times New Roman"/>
          <w:b/>
          <w:bCs/>
          <w:szCs w:val="24"/>
          <w:highlight w:val="yellow"/>
        </w:rPr>
      </w:pPr>
    </w:p>
    <w:p w:rsidR="00FC5DCC" w:rsidRDefault="0042761E">
      <w:pPr>
        <w:pStyle w:val="af"/>
        <w:keepNext/>
        <w:spacing w:after="0"/>
        <w:ind w:left="0"/>
        <w:jc w:val="center"/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7F29052" wp14:editId="5F979B6A">
            <wp:extent cx="5940425" cy="4197783"/>
            <wp:effectExtent l="0" t="0" r="3175" b="0"/>
            <wp:docPr id="23" name="Рисунок 23" descr="C:\Users\Колян\Desktop\карта на перспектив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лян\Desktop\карта на перспективу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CC" w:rsidRDefault="0042761E">
      <w:pPr>
        <w:pStyle w:val="af"/>
        <w:spacing w:after="0"/>
        <w:ind w:left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242" w:name="_Toc71752963"/>
      <w:r>
        <w:rPr>
          <w:rFonts w:ascii="Times New Roman" w:hAnsi="Times New Roman" w:cs="Times New Roman"/>
          <w:color w:val="auto"/>
          <w:sz w:val="24"/>
          <w:szCs w:val="24"/>
        </w:rPr>
        <w:t xml:space="preserve">Рисунок </w:t>
      </w:r>
      <w:r w:rsidR="009C54F4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 \* ARABIC </w:instrText>
      </w:r>
      <w:r w:rsidR="009C54F4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5878F0">
        <w:rPr>
          <w:rFonts w:ascii="Times New Roman" w:hAnsi="Times New Roman" w:cs="Times New Roman"/>
          <w:noProof/>
          <w:color w:val="auto"/>
          <w:sz w:val="24"/>
          <w:szCs w:val="24"/>
        </w:rPr>
        <w:t>2</w:t>
      </w:r>
      <w:r w:rsidR="009C54F4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66742F">
        <w:rPr>
          <w:rFonts w:ascii="Times New Roman" w:hAnsi="Times New Roman" w:cs="Times New Roman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color w:val="auto"/>
          <w:sz w:val="24"/>
          <w:szCs w:val="24"/>
        </w:rPr>
        <w:t>Карта-схема расположения территорий котельных, ТЭЦ и источников выбросов. Прогнозируемое состояние</w:t>
      </w:r>
      <w:bookmarkEnd w:id="242"/>
      <w:r w:rsidR="00394F8D">
        <w:rPr>
          <w:rFonts w:ascii="Times New Roman" w:hAnsi="Times New Roman" w:cs="Times New Roman"/>
          <w:color w:val="auto"/>
          <w:sz w:val="24"/>
          <w:szCs w:val="24"/>
        </w:rPr>
        <w:t xml:space="preserve"> на начало 2026 года.</w:t>
      </w: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42761E">
      <w:pPr>
        <w:spacing w:after="0" w:line="240" w:lineRule="auto"/>
        <w:ind w:left="0"/>
        <w:jc w:val="left"/>
        <w:rPr>
          <w:rFonts w:ascii="Times New Roman" w:eastAsiaTheme="majorEastAsia" w:hAnsi="Times New Roman" w:cs="Times New Roman"/>
          <w:bCs/>
          <w:sz w:val="52"/>
          <w:szCs w:val="52"/>
          <w:highlight w:val="yellow"/>
        </w:rPr>
      </w:pPr>
      <w:bookmarkStart w:id="243" w:name="_Toc58397078"/>
      <w:bookmarkStart w:id="244" w:name="_Toc58397266"/>
      <w:bookmarkStart w:id="245" w:name="_Toc58397388"/>
      <w:bookmarkStart w:id="246" w:name="_Toc58404701"/>
      <w:bookmarkStart w:id="247" w:name="_Toc58404876"/>
      <w:bookmarkStart w:id="248" w:name="_Toc58405000"/>
      <w:bookmarkStart w:id="249" w:name="_Toc58405099"/>
      <w:r>
        <w:rPr>
          <w:rFonts w:ascii="Times New Roman" w:hAnsi="Times New Roman" w:cs="Times New Roman"/>
          <w:b/>
          <w:sz w:val="52"/>
          <w:szCs w:val="52"/>
          <w:highlight w:val="yellow"/>
        </w:rPr>
        <w:br w:type="page"/>
      </w: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42761E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  <w:bookmarkStart w:id="250" w:name="_Toc169009910"/>
      <w:r>
        <w:rPr>
          <w:rFonts w:ascii="Times New Roman" w:hAnsi="Times New Roman" w:cs="Times New Roman"/>
          <w:b w:val="0"/>
          <w:sz w:val="52"/>
          <w:szCs w:val="52"/>
        </w:rPr>
        <w:t xml:space="preserve">Приложение </w:t>
      </w:r>
      <w:bookmarkStart w:id="251" w:name="_Toc58397079"/>
      <w:bookmarkStart w:id="252" w:name="_Toc58397267"/>
      <w:bookmarkStart w:id="253" w:name="_Toc58397389"/>
      <w:bookmarkEnd w:id="243"/>
      <w:bookmarkEnd w:id="244"/>
      <w:bookmarkEnd w:id="245"/>
      <w:r>
        <w:rPr>
          <w:rFonts w:ascii="Times New Roman" w:hAnsi="Times New Roman" w:cs="Times New Roman"/>
          <w:b w:val="0"/>
          <w:sz w:val="52"/>
          <w:szCs w:val="52"/>
        </w:rPr>
        <w:t>3 Результаты расчетов рассеивания загрязняющих веществ. Существующее состояние</w:t>
      </w:r>
      <w:bookmarkEnd w:id="246"/>
      <w:bookmarkEnd w:id="247"/>
      <w:bookmarkEnd w:id="248"/>
      <w:bookmarkEnd w:id="249"/>
      <w:bookmarkEnd w:id="250"/>
      <w:bookmarkEnd w:id="251"/>
      <w:bookmarkEnd w:id="252"/>
      <w:bookmarkEnd w:id="253"/>
    </w:p>
    <w:p w:rsidR="00FC5DCC" w:rsidRDefault="0042761E">
      <w:pPr>
        <w:spacing w:after="0" w:line="240" w:lineRule="auto"/>
        <w:ind w:left="0"/>
        <w:jc w:val="left"/>
        <w:rPr>
          <w:rFonts w:ascii="Times New Roman" w:eastAsiaTheme="majorEastAsia" w:hAnsi="Times New Roman" w:cs="Times New Roman"/>
        </w:rPr>
      </w:pPr>
      <w:r>
        <w:rPr>
          <w:rFonts w:ascii="Times New Roman" w:eastAsiaTheme="majorEastAsia" w:hAnsi="Times New Roman" w:cs="Times New Roman"/>
        </w:rPr>
        <w:br w:type="page"/>
      </w:r>
    </w:p>
    <w:p w:rsidR="00FC5DCC" w:rsidRDefault="0042761E">
      <w:pPr>
        <w:pStyle w:val="2"/>
        <w:spacing w:before="0" w:line="240" w:lineRule="auto"/>
        <w:ind w:firstLine="680"/>
      </w:pPr>
      <w:bookmarkStart w:id="254" w:name="_Toc71748260"/>
      <w:bookmarkStart w:id="255" w:name="_Toc169009911"/>
      <w:r>
        <w:lastRenderedPageBreak/>
        <w:t>Расчёт рассеивания без учета фонового загрязнения</w:t>
      </w:r>
      <w:bookmarkEnd w:id="254"/>
      <w:bookmarkEnd w:id="255"/>
    </w:p>
    <w:p w:rsidR="00FC5DCC" w:rsidRDefault="00FC5DCC">
      <w:pPr>
        <w:pStyle w:val="a9"/>
        <w:spacing w:line="240" w:lineRule="auto"/>
      </w:pPr>
    </w:p>
    <w:p w:rsidR="00FC5DCC" w:rsidRDefault="0042761E">
      <w:pPr>
        <w:pStyle w:val="a9"/>
        <w:spacing w:line="240" w:lineRule="auto"/>
      </w:pPr>
      <w:r>
        <w:tab/>
        <w:t>Программа расчёта рассеивания для ЭВМ «ЭКОцентр–РРВА» версия 2.0 (положительное заключение экспертизы Росгидромета от 10.11.2020г. №140-08474/20И).</w:t>
      </w:r>
    </w:p>
    <w:p w:rsidR="00FC5DCC" w:rsidRDefault="0042761E">
      <w:pPr>
        <w:pStyle w:val="a9"/>
        <w:spacing w:line="240" w:lineRule="auto"/>
        <w:jc w:val="center"/>
      </w:pPr>
      <w:r>
        <w:rPr>
          <w:b/>
        </w:rPr>
        <w:t>Серийный номер: R454-DT9C-72F2-ZKCJ-HMR8.</w:t>
      </w:r>
    </w:p>
    <w:p w:rsidR="00FC5DCC" w:rsidRDefault="0042761E">
      <w:pPr>
        <w:pStyle w:val="2"/>
        <w:spacing w:before="0" w:line="240" w:lineRule="auto"/>
      </w:pPr>
      <w:bookmarkStart w:id="256" w:name="_Toc71748261"/>
      <w:bookmarkStart w:id="257" w:name="_Toc169009912"/>
      <w:r>
        <w:t>1 Исходные данные для проведения расчёта рассеивания выбросов</w:t>
      </w:r>
      <w:bookmarkEnd w:id="256"/>
      <w:bookmarkEnd w:id="257"/>
    </w:p>
    <w:p w:rsidR="00FC5DCC" w:rsidRDefault="0042761E">
      <w:pPr>
        <w:pStyle w:val="a9"/>
        <w:tabs>
          <w:tab w:val="left" w:pos="227"/>
          <w:tab w:val="left" w:pos="5954"/>
        </w:tabs>
        <w:spacing w:line="240" w:lineRule="auto"/>
      </w:pPr>
      <w:r>
        <w:t>Расчетный период: зима</w:t>
      </w:r>
    </w:p>
    <w:p w:rsidR="00FC5DCC" w:rsidRDefault="0042761E">
      <w:pPr>
        <w:pStyle w:val="a9"/>
        <w:spacing w:line="240" w:lineRule="auto"/>
      </w:pPr>
      <w:r>
        <w:t xml:space="preserve">Средняя температура наружного воздуха, °С: </w:t>
      </w:r>
      <w:r>
        <w:rPr>
          <w:b/>
        </w:rPr>
        <w:t>-19,9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Скорость ветра (u*), повторяемость превышения которой составляет 5%, м/с: </w:t>
      </w:r>
      <w:r>
        <w:rPr>
          <w:b/>
        </w:rPr>
        <w:t>7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Площадь города (для экстраполяции фона), км²: </w:t>
      </w:r>
      <w:r>
        <w:rPr>
          <w:b/>
        </w:rPr>
        <w:t>38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Порог целесообразности по вкладу источников выброса: ≥ </w:t>
      </w:r>
      <w:r>
        <w:rPr>
          <w:b/>
        </w:rPr>
        <w:t>0,05 ПДК</w:t>
      </w:r>
      <w:r>
        <w:t>;</w:t>
      </w:r>
    </w:p>
    <w:p w:rsidR="00FC5DCC" w:rsidRDefault="0042761E">
      <w:pPr>
        <w:pStyle w:val="a9"/>
        <w:spacing w:line="240" w:lineRule="auto"/>
      </w:pPr>
      <w:r>
        <w:t>Параметры перебора ветров:</w:t>
      </w:r>
    </w:p>
    <w:p w:rsidR="00FC5DCC" w:rsidRDefault="0042761E">
      <w:pPr>
        <w:pStyle w:val="a9"/>
        <w:spacing w:line="240" w:lineRule="auto"/>
      </w:pPr>
      <w:r>
        <w:t xml:space="preserve">– направление, метео °: </w:t>
      </w:r>
      <w:r>
        <w:rPr>
          <w:b/>
        </w:rPr>
        <w:t>0</w:t>
      </w:r>
      <w:r>
        <w:t xml:space="preserve"> - </w:t>
      </w:r>
      <w:r>
        <w:rPr>
          <w:b/>
        </w:rPr>
        <w:t>360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– скорость, м/с: </w:t>
      </w:r>
      <w:r>
        <w:rPr>
          <w:b/>
        </w:rPr>
        <w:t>0,5</w:t>
      </w:r>
      <w:r>
        <w:t xml:space="preserve"> - </w:t>
      </w:r>
      <w:r>
        <w:rPr>
          <w:b/>
        </w:rPr>
        <w:t>7</w:t>
      </w:r>
      <w:r>
        <w:t>.</w:t>
      </w:r>
    </w:p>
    <w:p w:rsidR="00FC5DCC" w:rsidRDefault="0042761E">
      <w:pPr>
        <w:pStyle w:val="a9"/>
        <w:spacing w:line="240" w:lineRule="auto"/>
        <w:ind w:firstLine="680"/>
      </w:pPr>
      <w:r>
        <w:t>Основная система координат - правая с ориентацией оси OY на Север.</w:t>
      </w:r>
    </w:p>
    <w:p w:rsidR="00FC5DCC" w:rsidRDefault="0042761E">
      <w:pPr>
        <w:pStyle w:val="a9"/>
        <w:spacing w:line="240" w:lineRule="auto"/>
        <w:ind w:firstLine="680"/>
      </w:pPr>
      <w:r>
        <w:t>Метеорологические характеристики и коэффициенты, определяющие условия рассеивания загрязняющих веществ в атмосфере приведены в таблице 13.</w:t>
      </w:r>
    </w:p>
    <w:p w:rsidR="00FC5DCC" w:rsidRDefault="0042761E">
      <w:pPr>
        <w:keepNext/>
        <w:spacing w:after="0" w:line="240" w:lineRule="auto"/>
        <w:ind w:left="0"/>
        <w:jc w:val="left"/>
        <w:rPr>
          <w:rFonts w:ascii="Calibri" w:hAnsi="Calibri"/>
          <w:b/>
          <w:color w:val="000000"/>
          <w:sz w:val="22"/>
        </w:rPr>
      </w:pPr>
      <w:bookmarkStart w:id="258" w:name="_Toc71789274"/>
      <w:r>
        <w:rPr>
          <w:rFonts w:ascii="Calibri" w:hAnsi="Calibri"/>
          <w:b/>
          <w:color w:val="000000"/>
          <w:sz w:val="22"/>
        </w:rPr>
        <w:t xml:space="preserve">Таблица </w:t>
      </w:r>
      <w:r w:rsidR="009C54F4">
        <w:rPr>
          <w:rFonts w:ascii="Calibri" w:hAnsi="Calibri"/>
          <w:b/>
          <w:color w:val="000000"/>
          <w:sz w:val="22"/>
        </w:rPr>
        <w:fldChar w:fldCharType="begin"/>
      </w:r>
      <w:r>
        <w:rPr>
          <w:rFonts w:ascii="Calibri" w:hAnsi="Calibri"/>
          <w:b/>
          <w:color w:val="000000"/>
          <w:sz w:val="22"/>
        </w:rPr>
        <w:instrText xml:space="preserve"> SEQ Таблица \* ARABIC </w:instrText>
      </w:r>
      <w:r w:rsidR="009C54F4">
        <w:rPr>
          <w:rFonts w:ascii="Calibri" w:hAnsi="Calibri"/>
          <w:b/>
          <w:color w:val="000000"/>
          <w:sz w:val="22"/>
        </w:rPr>
        <w:fldChar w:fldCharType="separate"/>
      </w:r>
      <w:r w:rsidR="005878F0">
        <w:rPr>
          <w:rFonts w:ascii="Calibri" w:hAnsi="Calibri"/>
          <w:b/>
          <w:noProof/>
          <w:color w:val="000000"/>
          <w:sz w:val="22"/>
        </w:rPr>
        <w:t>13</w:t>
      </w:r>
      <w:r w:rsidR="009C54F4">
        <w:rPr>
          <w:rFonts w:ascii="Calibri" w:hAnsi="Calibri"/>
          <w:b/>
          <w:color w:val="000000"/>
          <w:sz w:val="22"/>
        </w:rPr>
        <w:fldChar w:fldCharType="end"/>
      </w:r>
      <w:r>
        <w:rPr>
          <w:rFonts w:ascii="Calibri" w:hAnsi="Calibri"/>
          <w:b/>
          <w:color w:val="000000"/>
          <w:sz w:val="22"/>
        </w:rPr>
        <w:t xml:space="preserve"> </w:t>
      </w:r>
      <w:r w:rsidR="0066742F">
        <w:rPr>
          <w:rFonts w:ascii="Calibri" w:hAnsi="Calibri"/>
          <w:b/>
          <w:color w:val="000000"/>
          <w:sz w:val="22"/>
        </w:rPr>
        <w:t xml:space="preserve">– </w:t>
      </w:r>
      <w:r>
        <w:rPr>
          <w:rFonts w:ascii="Calibri" w:hAnsi="Calibri"/>
          <w:b/>
          <w:color w:val="000000"/>
          <w:sz w:val="22"/>
        </w:rPr>
        <w:t>Метеорологические характеристики и коэффициенты</w:t>
      </w:r>
      <w:bookmarkEnd w:id="258"/>
    </w:p>
    <w:tbl>
      <w:tblPr>
        <w:tblW w:w="9923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5"/>
        <w:gridCol w:w="1418"/>
      </w:tblGrid>
      <w:tr w:rsidR="00FC5DCC">
        <w:trPr>
          <w:trHeight w:val="340"/>
          <w:tblHeader/>
        </w:trPr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характеристики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Величина</w:t>
            </w:r>
          </w:p>
        </w:tc>
      </w:tr>
      <w:tr w:rsidR="00FC5DCC">
        <w:trPr>
          <w:trHeight w:val="170"/>
          <w:tblHeader/>
        </w:trPr>
        <w:tc>
          <w:tcPr>
            <w:tcW w:w="8505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FC5DCC"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Коэффициент, зависящий от стратификации атмосферы, А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140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 рельефа местности в городе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максимальная температура наружного воздуха наиболее жаркого месяца года,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24,3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температура наружного воздуха наиболее холодного месяца (для котельных, работающих по отопительному графику),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-19,9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Среднегодовая роза ветров, %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8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Скорость ветра (u*)  (по средним многолетним данным), повторяемость превышения которой составляет 5%, м/с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>Параметры расчётных областей, в которых выполнялся расчёт загрязнения атмосферы, приведены в таблице 14.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59" w:name="_Toc71789275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14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Параметры расчётных областей</w:t>
      </w:r>
      <w:bookmarkEnd w:id="259"/>
    </w:p>
    <w:tbl>
      <w:tblPr>
        <w:tblW w:w="99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850"/>
        <w:gridCol w:w="794"/>
        <w:gridCol w:w="1134"/>
        <w:gridCol w:w="1134"/>
        <w:gridCol w:w="1134"/>
        <w:gridCol w:w="1134"/>
        <w:gridCol w:w="794"/>
        <w:gridCol w:w="680"/>
      </w:tblGrid>
      <w:tr w:rsidR="00FC5DCC">
        <w:trPr>
          <w:cantSplit/>
          <w:trHeight w:val="283"/>
          <w:tblHeader/>
        </w:trPr>
        <w:tc>
          <w:tcPr>
            <w:tcW w:w="2268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Расчётная область</w:t>
            </w:r>
          </w:p>
        </w:tc>
        <w:tc>
          <w:tcPr>
            <w:tcW w:w="85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Вид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Шаг, м</w:t>
            </w:r>
          </w:p>
        </w:tc>
        <w:tc>
          <w:tcPr>
            <w:tcW w:w="4536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Шири</w:t>
            </w:r>
            <w:r>
              <w:softHyphen/>
              <w:t>на, м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</w:tr>
      <w:tr w:rsidR="00FC5DCC">
        <w:trPr>
          <w:cantSplit/>
          <w:trHeight w:val="283"/>
          <w:tblHeader/>
        </w:trPr>
        <w:tc>
          <w:tcPr>
            <w:tcW w:w="2268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  <w:tblHeader/>
        </w:trPr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</w:tr>
      <w:tr w:rsidR="00FC5DCC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1. Площадка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Сетка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-8439,89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1403,52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7700,38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1403,52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11774,33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Для каждого источника выброса определены опасная скорость ветра (Um, м/с), максимальная (т.е. достижимая с учётом коэффициента оседания (F)) концентрация в приземном слое атмосферы (Cmi) в мг/м³ и расстояние (Xmi, м), на котором достигается максимальная концентрация. </w:t>
      </w:r>
    </w:p>
    <w:p w:rsidR="00FC5DCC" w:rsidRDefault="0042761E">
      <w:pPr>
        <w:pStyle w:val="a9"/>
        <w:spacing w:line="240" w:lineRule="auto"/>
      </w:pPr>
      <w:r>
        <w:tab/>
        <w:t>Параметры источников загрязнения атмосферы с качественной и количественной характеристикой максимально разовых выбросов, приведены в таблице 15.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60" w:name="_Toc71789276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15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260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69,844330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10,319690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146,05933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0,0000240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9,80e-9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1467,3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13,095980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1,9702300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4,6750000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3,65e-10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13,149840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1,9881800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4,6944500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3,65e-10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3,2375000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6,9990000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0,5260000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442,22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D564D8">
            <w:pPr>
              <w:pStyle w:val="8"/>
              <w:jc w:val="center"/>
            </w:pPr>
            <w:r>
              <w:t>30,</w:t>
            </w:r>
            <w:r w:rsidR="00D564D8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2,0264600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9,11e-9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264,16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0,3293000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4,6377000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1,8642940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0,3029482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3,8258000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3,59e-9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375,81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21920">
            <w:pPr>
              <w:pStyle w:val="8"/>
              <w:jc w:val="center"/>
            </w:pPr>
            <w:r>
              <w:t>1</w:t>
            </w:r>
            <w:r w:rsidR="00C21920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21920">
            <w:pPr>
              <w:pStyle w:val="8"/>
              <w:jc w:val="center"/>
            </w:pPr>
            <w:r>
              <w:t>0,</w:t>
            </w:r>
            <w:r w:rsidR="00C21920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C21920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113,86</w:t>
            </w:r>
          </w:p>
        </w:tc>
      </w:tr>
      <w:tr w:rsidR="00C21920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113,86</w:t>
            </w:r>
          </w:p>
        </w:tc>
      </w:tr>
      <w:tr w:rsidR="00C21920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113,86</w:t>
            </w:r>
          </w:p>
        </w:tc>
      </w:tr>
      <w:tr w:rsidR="00C21920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56,93</w:t>
            </w:r>
          </w:p>
        </w:tc>
      </w:tr>
      <w:tr w:rsidR="00C21920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05177D" w:rsidP="0005177D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05177D">
            <w:pPr>
              <w:pStyle w:val="8"/>
              <w:jc w:val="center"/>
            </w:pPr>
            <w:r>
              <w:t>0,</w:t>
            </w:r>
            <w:r w:rsidR="0005177D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0,0460764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0,0074874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0,1120478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4,24e-9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2,69e-9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52,54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8,28e-10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8,28e-10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0,0925667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0,0150421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2,61e-11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130,16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0,3269691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0,3269691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0,0150421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0,0925667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2,61e-11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130,16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0,1311586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0,4359477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0,0213133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0,00055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3,86e-10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147,43</w:t>
            </w:r>
          </w:p>
        </w:tc>
      </w:tr>
    </w:tbl>
    <w:p w:rsidR="00FC5DCC" w:rsidRDefault="0042761E">
      <w:pPr>
        <w:spacing w:after="0" w:line="240" w:lineRule="auto"/>
      </w:pPr>
      <w:r>
        <w:br w:type="page"/>
      </w:r>
    </w:p>
    <w:p w:rsidR="00FC5DCC" w:rsidRDefault="0042761E" w:rsidP="0066742F">
      <w:pPr>
        <w:pStyle w:val="2"/>
        <w:spacing w:before="0" w:line="240" w:lineRule="auto"/>
        <w:ind w:firstLine="709"/>
      </w:pPr>
      <w:bookmarkStart w:id="261" w:name="_Toc71748262"/>
      <w:bookmarkStart w:id="262" w:name="_Toc169009913"/>
      <w:r>
        <w:lastRenderedPageBreak/>
        <w:t>2 Расчёт рассеивания:</w:t>
      </w:r>
      <w:r w:rsidR="0066742F">
        <w:t xml:space="preserve"> </w:t>
      </w:r>
      <w:r>
        <w:t>ЗВ «0301. Азота диоксид» (См.р./ПДКм.р.)</w:t>
      </w:r>
      <w:bookmarkEnd w:id="261"/>
      <w:bookmarkEnd w:id="262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301 – Азота диоксид (Двуокись азота; пероксид азота). Предельно допустимая максимальная разовая концентрация (ПДК) в атмосферном воздухе населённых мест составляет 0,2 мг/м³, класс опасности 3.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- 23 (в том числе: организованных - 23, неорганизованных - нет). Распределение источников по градациям высот: 0-2 м – нет; 2-10 м – нет; 10-50 м – 18; свыше 50 м – 5.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104,63471 г/с.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6742F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16.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63" w:name="_Toc71789277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16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263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69,844330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13,095980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13,149840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3,2375000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2,0264600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1,8642940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0,0460764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0,0925667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0,0925667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0,1311586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17.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64" w:name="_Toc71789278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17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264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-3369,75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0,19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0,077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40,76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40,54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15,3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32,48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32,46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24,71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-2769,75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146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43,43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43,36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13,2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278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44,28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44,11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10,41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-1569,75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205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45,34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45,34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9,32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3.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24" name="Пол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4" o:spid="_x0000_s1026" type="#_x0000_t202" style="position:absolute;left:0;text-align:left;margin-left:-85.05pt;margin-top:788.35pt;width:597.05pt;height:23.8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10112" behindDoc="1" locked="0" layoutInCell="1" allowOverlap="1" wp14:anchorId="66D2D07C" wp14:editId="4095056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>
                <wp:simplePos x="0" y="0"/>
                <wp:positionH relativeFrom="column">
                  <wp:posOffset>328930</wp:posOffset>
                </wp:positionH>
                <wp:positionV relativeFrom="paragraph">
                  <wp:posOffset>6544310</wp:posOffset>
                </wp:positionV>
                <wp:extent cx="4776470" cy="927735"/>
                <wp:effectExtent l="0" t="0" r="24130" b="24765"/>
                <wp:wrapNone/>
                <wp:docPr id="25" name="Поле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76470" cy="9277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after="0" w:line="240" w:lineRule="auto"/>
                              <w:ind w:left="0"/>
                              <w:jc w:val="center"/>
                            </w:pPr>
                            <w:r>
                              <w:t xml:space="preserve">Рисунок 3 </w:t>
                            </w:r>
                            <w:r w:rsidR="0066742F">
                              <w:t xml:space="preserve">– </w:t>
                            </w:r>
                            <w:r>
                              <w:t>Карта-схема результата расчета рассеивания. 0301 Азота диоксид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27" type="#_x0000_t202" style="position:absolute;left:0;text-align:left;margin-left:25.9pt;margin-top:515.3pt;width:376.1pt;height:73.0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after="0" w:line="240" w:lineRule="auto"/>
                        <w:ind w:left="0"/>
                        <w:jc w:val="center"/>
                      </w:pPr>
                      <w:r>
                        <w:t xml:space="preserve">Рисунок 3 </w:t>
                      </w:r>
                      <w:r w:rsidR="0066742F">
                        <w:t xml:space="preserve">– </w:t>
                      </w:r>
                      <w:r>
                        <w:t>Карта-схема результата расчета рассеивания. 0301 Азота диоксид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66742F">
      <w:pPr>
        <w:pStyle w:val="2"/>
        <w:spacing w:before="0" w:line="240" w:lineRule="auto"/>
        <w:ind w:firstLine="709"/>
      </w:pPr>
      <w:bookmarkStart w:id="265" w:name="_Toc71748263"/>
      <w:bookmarkStart w:id="266" w:name="_Toc169009914"/>
      <w:r>
        <w:lastRenderedPageBreak/>
        <w:t>3 Расчёт рассеивания:</w:t>
      </w:r>
      <w:r w:rsidR="0066742F">
        <w:t xml:space="preserve"> </w:t>
      </w:r>
      <w:r>
        <w:t>ЗВ «0304. Азота оксид» (См.р./ПДКм.р.)</w:t>
      </w:r>
      <w:bookmarkEnd w:id="265"/>
      <w:bookmarkEnd w:id="266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304 – Азот (II) оксид (Азот монооксид). Предельно допустимая максимальная разовая концентрация (ПДК) в атмосферном воздухе населённых мест составляет 0,4 мг/м³, класс опасности 3.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- 23 (в том числе: организованных - 23, неорганизованных - нет). Распределение источников по градациям высот: 0-2 м – нет; 2-10 м – нет; 10-50 м – 18; свыше 50 м – 5.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15,667281 г/с.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6742F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18.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67" w:name="_Toc71789279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18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267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10,319690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1,9702300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1,9881800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0,5260000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0,3293000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0,3029482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05177D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0,0074874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0,0016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lastRenderedPageBreak/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0,0150421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0,0150421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0,0213133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0,00055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19.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68" w:name="_Toc71789280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19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268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-3369,75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40,88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40,46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32,47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32,29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24,14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-2769,75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146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43,66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43,37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12,97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278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44,44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44,06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10,21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-1569,75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205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45,54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45,31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9,15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4.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6" o:spid="_x0000_s1028" type="#_x0000_t202" style="position:absolute;left:0;text-align:left;margin-left:-85.05pt;margin-top:788.35pt;width:597.05pt;height:23.8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14208" behindDoc="1" locked="0" layoutInCell="1" allowOverlap="1" wp14:anchorId="2FFD30E3" wp14:editId="1F49409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857885</wp:posOffset>
                </wp:positionH>
                <wp:positionV relativeFrom="paragraph">
                  <wp:posOffset>6257925</wp:posOffset>
                </wp:positionV>
                <wp:extent cx="4285615" cy="777875"/>
                <wp:effectExtent l="0" t="0" r="19685" b="22225"/>
                <wp:wrapNone/>
                <wp:docPr id="27" name="Поле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5615" cy="777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after="0" w:line="240" w:lineRule="auto"/>
                              <w:ind w:left="0"/>
                              <w:jc w:val="center"/>
                            </w:pPr>
                            <w:r>
                              <w:t xml:space="preserve">Рисунок 4 </w:t>
                            </w:r>
                            <w:r w:rsidR="0066742F">
                              <w:t xml:space="preserve">– </w:t>
                            </w:r>
                            <w:r>
                              <w:t>Карта-схема результата расчета рассеивания. 0304 Азота 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7" o:spid="_x0000_s1029" type="#_x0000_t202" style="position:absolute;left:0;text-align:left;margin-left:67.55pt;margin-top:492.75pt;width:337.45pt;height:61.2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after="0" w:line="240" w:lineRule="auto"/>
                        <w:ind w:left="0"/>
                        <w:jc w:val="center"/>
                      </w:pPr>
                      <w:r>
                        <w:t xml:space="preserve">Рисунок 4 </w:t>
                      </w:r>
                      <w:r w:rsidR="0066742F">
                        <w:t xml:space="preserve">– </w:t>
                      </w:r>
                      <w:r>
                        <w:t>Карта-схема результата расчета рассеивания. 0304 Азота 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66742F">
      <w:pPr>
        <w:pStyle w:val="2"/>
        <w:spacing w:before="0" w:line="240" w:lineRule="auto"/>
        <w:ind w:firstLine="709"/>
      </w:pPr>
      <w:bookmarkStart w:id="269" w:name="_Toc71748264"/>
      <w:bookmarkStart w:id="270" w:name="_Toc169009915"/>
      <w:r>
        <w:lastRenderedPageBreak/>
        <w:t>4 Расчёт рассеивания:</w:t>
      </w:r>
      <w:r w:rsidR="0066742F">
        <w:t xml:space="preserve"> </w:t>
      </w:r>
      <w:r>
        <w:t>ЗВ «0337. Углерод оксид» (См.р./ПДКм.р.)</w:t>
      </w:r>
      <w:bookmarkEnd w:id="269"/>
      <w:bookmarkEnd w:id="270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337 – Углерода оксид (Углерод окись; углерод моноокись; угарный газ). Предельно допустимая максимальная разовая концентрация (ПДК) в атмосферном воздухе населённых мест составляет 5 мг/м³, класс опасности 4.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- 23 (в том числе: организованных - 23, неорганизованных - нет). Распределение источников по градациям высот: 0-2 м – нет; 2-10 м – нет; 10-50 м – 18; свыше 50 м – 5.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174,18447 г/с.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6742F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20.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71" w:name="_Toc71789281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20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>– П</w:t>
      </w:r>
      <w:r>
        <w:rPr>
          <w:b/>
        </w:rPr>
        <w:t>араметры источников загрязнения атмосферы</w:t>
      </w:r>
      <w:bookmarkEnd w:id="271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146,05933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4,6750000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4,6944500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6,9990000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4,6377000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3,8258000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05177D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0,1120478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0,024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05177D" w:rsidRDefault="0005177D" w:rsidP="0005177D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lastRenderedPageBreak/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0,3269691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0,3269691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0,4359477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21.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72" w:name="_Toc71789282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21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272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232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23,93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23,87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23,87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257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0,00097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0,00077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46,62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12,05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9,54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5030,25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249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3.3.1.0001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61,92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30,38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2,5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294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3.3.1.0001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2.2.1.0001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4,91e-6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87,42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12,39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26,71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26,67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26,59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5.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28" name="Поле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8" o:spid="_x0000_s1030" type="#_x0000_t202" style="position:absolute;left:0;text-align:left;margin-left:-85.05pt;margin-top:788.35pt;width:597.05pt;height:23.8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18304" behindDoc="1" locked="0" layoutInCell="1" allowOverlap="1" wp14:anchorId="65FA4A3F" wp14:editId="4DFF42D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898525</wp:posOffset>
                </wp:positionH>
                <wp:positionV relativeFrom="paragraph">
                  <wp:posOffset>6243955</wp:posOffset>
                </wp:positionV>
                <wp:extent cx="4217035" cy="901065"/>
                <wp:effectExtent l="0" t="0" r="12065" b="13335"/>
                <wp:wrapNone/>
                <wp:docPr id="29" name="Поле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17035" cy="901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after="0" w:line="240" w:lineRule="auto"/>
                              <w:ind w:left="0"/>
                              <w:jc w:val="center"/>
                            </w:pPr>
                            <w:r>
                              <w:t xml:space="preserve">Рисунок 5 </w:t>
                            </w:r>
                            <w:r w:rsidR="0066742F">
                              <w:t xml:space="preserve">– </w:t>
                            </w:r>
                            <w:r>
                              <w:t>Карта-схема результата расчета рассеивания. 0337 Углерод 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9" o:spid="_x0000_s1031" type="#_x0000_t202" style="position:absolute;left:0;text-align:left;margin-left:70.75pt;margin-top:491.65pt;width:332.05pt;height:70.9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after="0" w:line="240" w:lineRule="auto"/>
                        <w:ind w:left="0"/>
                        <w:jc w:val="center"/>
                      </w:pPr>
                      <w:r>
                        <w:t xml:space="preserve">Рисунок 5 </w:t>
                      </w:r>
                      <w:r w:rsidR="0066742F">
                        <w:t xml:space="preserve">– </w:t>
                      </w:r>
                      <w:r>
                        <w:t>Карта-схема результата расчета рассеивания. 0337 Углерод 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66742F">
      <w:pPr>
        <w:pStyle w:val="2"/>
        <w:spacing w:before="0" w:line="240" w:lineRule="auto"/>
        <w:ind w:firstLine="709"/>
      </w:pPr>
      <w:bookmarkStart w:id="273" w:name="_Toc71748265"/>
      <w:bookmarkStart w:id="274" w:name="_Toc169009916"/>
      <w:r>
        <w:lastRenderedPageBreak/>
        <w:t>5 Расчёт рассеивания:</w:t>
      </w:r>
      <w:r w:rsidR="0066742F">
        <w:t xml:space="preserve"> </w:t>
      </w:r>
      <w:r>
        <w:t>ЗВ «0703. Бенз/а/пирен» (Сс.с./ПДКс.с.)</w:t>
      </w:r>
      <w:bookmarkEnd w:id="273"/>
      <w:bookmarkEnd w:id="274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703 – Бенз/а/пирен. Предельно допустимая среднесуточная концентрация (ПДК) в атмосферном воздухе населённых мест составляет 1E-06 мг/м³, класс опасности 1.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- 23 (в том числе: организованных - 23, неорганизованных - нет). Распределение источников по градациям высот: 0-2 м – нет; 2-10 м – нет; 10-50 м – 18; свыше 50 м – 5.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0,0000266 г/с и 0,0001782 т/год.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970A7D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22.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75" w:name="_Toc71789283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22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275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0,0000240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1467,3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442,22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D564D8">
            <w:pPr>
              <w:pStyle w:val="8"/>
              <w:jc w:val="center"/>
            </w:pPr>
            <w:r>
              <w:t>30,</w:t>
            </w:r>
            <w:r w:rsidR="00D564D8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264,16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375,81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21920">
            <w:pPr>
              <w:pStyle w:val="8"/>
              <w:jc w:val="center"/>
            </w:pPr>
            <w:r>
              <w:t>1</w:t>
            </w:r>
            <w:r w:rsidR="00C21920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C21920" w:rsidP="00C21920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C21920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56,93</w:t>
            </w:r>
          </w:p>
        </w:tc>
      </w:tr>
      <w:tr w:rsidR="00C21920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C21920" w:rsidRDefault="00C21920" w:rsidP="00C21920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3,81e-8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3,81e-8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4,24e-9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1,10e-9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52,54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1,16e-11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130,16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1,16e-11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130,16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3,86e-10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1,30e-11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147,43</w:t>
            </w:r>
          </w:p>
        </w:tc>
      </w:tr>
    </w:tbl>
    <w:p w:rsidR="00FC5DCC" w:rsidRDefault="0042761E">
      <w:pPr>
        <w:pStyle w:val="a9"/>
        <w:spacing w:line="240" w:lineRule="auto"/>
        <w:ind w:firstLine="680"/>
      </w:pPr>
      <w:r>
        <w:t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23.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76" w:name="_Toc71789284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23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276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5903,52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2,52e-8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1,27e-8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1,22e-8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0,0072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7,22e-9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2,93e-9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6.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tabs>
          <w:tab w:val="center" w:pos="5385"/>
        </w:tabs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30" name="Поле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0" o:spid="_x0000_s1032" type="#_x0000_t202" style="position:absolute;left:0;text-align:left;margin-left:-85.05pt;margin-top:788.35pt;width:597.05pt;height:23.8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22400" behindDoc="1" locked="0" layoutInCell="1" allowOverlap="1" wp14:anchorId="54B3A717" wp14:editId="0B1E02A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2761E">
        <w:tab/>
      </w:r>
    </w:p>
    <w:p w:rsidR="00FC5DCC" w:rsidRDefault="00FC5DCC">
      <w:pPr>
        <w:pStyle w:val="a9"/>
        <w:spacing w:line="240" w:lineRule="auto"/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  <w:highlight w:val="yellow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5D6795">
      <w:pPr>
        <w:pStyle w:val="2"/>
        <w:spacing w:before="0" w:line="240" w:lineRule="auto"/>
        <w:ind w:firstLine="680"/>
      </w:pPr>
      <w:bookmarkStart w:id="277" w:name="_Toc169009917"/>
      <w:r>
        <w:rPr>
          <w:rFonts w:ascii="Times New Roman" w:hAnsi="Times New Roman" w:cs="Times New Roman"/>
          <w:b w:val="0"/>
          <w:noProof/>
          <w:sz w:val="52"/>
          <w:szCs w:val="52"/>
          <w:lang w:eastAsia="ru-RU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847725</wp:posOffset>
                </wp:positionH>
                <wp:positionV relativeFrom="paragraph">
                  <wp:posOffset>3208655</wp:posOffset>
                </wp:positionV>
                <wp:extent cx="4231005" cy="641350"/>
                <wp:effectExtent l="0" t="0" r="17145" b="25400"/>
                <wp:wrapNone/>
                <wp:docPr id="64" name="Поле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31005" cy="641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after="0" w:line="240" w:lineRule="auto"/>
                              <w:ind w:left="0"/>
                              <w:jc w:val="center"/>
                            </w:pPr>
                            <w:r>
                              <w:t xml:space="preserve">Рисунок 6 </w:t>
                            </w:r>
                            <w:r w:rsidR="0066742F">
                              <w:t xml:space="preserve">– </w:t>
                            </w:r>
                            <w:r>
                              <w:t>Карта-схема результата расчета рассеивания. 0703 Бенз/а/пирен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4" o:spid="_x0000_s1033" type="#_x0000_t202" style="position:absolute;left:0;text-align:left;margin-left:66.75pt;margin-top:252.65pt;width:333.15pt;height:50.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after="0" w:line="240" w:lineRule="auto"/>
                        <w:ind w:left="0"/>
                        <w:jc w:val="center"/>
                      </w:pPr>
                      <w:r>
                        <w:t xml:space="preserve">Рисунок 6 </w:t>
                      </w:r>
                      <w:r w:rsidR="0066742F">
                        <w:t xml:space="preserve">– </w:t>
                      </w:r>
                      <w:r>
                        <w:t>Карта-схема результата расчета рассеивания. 0703 Бенз/а/пирен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rPr>
          <w:rFonts w:ascii="Times New Roman" w:hAnsi="Times New Roman" w:cs="Times New Roman"/>
          <w:b w:val="0"/>
          <w:sz w:val="52"/>
          <w:szCs w:val="52"/>
        </w:rPr>
        <w:br w:type="page"/>
      </w:r>
      <w:bookmarkStart w:id="278" w:name="_Toc71748266"/>
      <w:r w:rsidR="0042761E">
        <w:lastRenderedPageBreak/>
        <w:t>Расчёт рассеивания с учетом фонового загрязнения</w:t>
      </w:r>
      <w:bookmarkEnd w:id="277"/>
      <w:bookmarkEnd w:id="278"/>
    </w:p>
    <w:p w:rsidR="00FC5DCC" w:rsidRDefault="0042761E">
      <w:pPr>
        <w:pStyle w:val="a9"/>
        <w:spacing w:line="240" w:lineRule="auto"/>
      </w:pPr>
      <w:r>
        <w:tab/>
        <w:t>Программа расчёта рассеивания для ЭВМ «ЭКОцентр–РРВА» версия 2.0 (положительное заключение экспертизы Росгидромета от 10.11.2020г. №140-08474/20И).</w:t>
      </w:r>
    </w:p>
    <w:p w:rsidR="00FC5DCC" w:rsidRDefault="0042761E">
      <w:pPr>
        <w:pStyle w:val="a9"/>
        <w:spacing w:line="240" w:lineRule="auto"/>
        <w:jc w:val="center"/>
      </w:pPr>
      <w:r>
        <w:rPr>
          <w:b/>
        </w:rPr>
        <w:t>Серийный номер: R454-DT9C-72F2-ZKCJ-HMR8.</w:t>
      </w:r>
    </w:p>
    <w:p w:rsidR="00FC5DCC" w:rsidRDefault="0042761E">
      <w:pPr>
        <w:pStyle w:val="2"/>
        <w:spacing w:before="0" w:line="240" w:lineRule="auto"/>
      </w:pPr>
      <w:bookmarkStart w:id="279" w:name="_Toc71748267"/>
      <w:bookmarkStart w:id="280" w:name="_Toc169009918"/>
      <w:r>
        <w:t>1 Исходные данные для проведения расчёта рассеивания выбросов</w:t>
      </w:r>
      <w:bookmarkEnd w:id="279"/>
      <w:bookmarkEnd w:id="280"/>
    </w:p>
    <w:p w:rsidR="00FC5DCC" w:rsidRDefault="0042761E">
      <w:pPr>
        <w:pStyle w:val="a9"/>
        <w:tabs>
          <w:tab w:val="left" w:pos="227"/>
          <w:tab w:val="left" w:pos="5954"/>
        </w:tabs>
        <w:spacing w:line="240" w:lineRule="auto"/>
      </w:pPr>
      <w:r>
        <w:t xml:space="preserve">Расчетный период: </w:t>
      </w:r>
      <w:r>
        <w:rPr>
          <w:b/>
        </w:rPr>
        <w:t>зима</w:t>
      </w:r>
    </w:p>
    <w:p w:rsidR="00FC5DCC" w:rsidRDefault="0042761E">
      <w:pPr>
        <w:pStyle w:val="a9"/>
        <w:spacing w:line="240" w:lineRule="auto"/>
      </w:pPr>
      <w:r>
        <w:t xml:space="preserve">Средняя температура наружного воздуха, °С: </w:t>
      </w:r>
      <w:r>
        <w:rPr>
          <w:b/>
        </w:rPr>
        <w:t>-19,9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Скорость ветра (u*), повторяемость превышения которой составляет 5%, м/с: </w:t>
      </w:r>
      <w:r>
        <w:rPr>
          <w:b/>
        </w:rPr>
        <w:t>7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Площадь города (для экстраполяции фона), км²: </w:t>
      </w:r>
      <w:r>
        <w:rPr>
          <w:b/>
        </w:rPr>
        <w:t>38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Порог целесообразности по вкладу источников выброса: ≥ </w:t>
      </w:r>
      <w:r>
        <w:rPr>
          <w:b/>
        </w:rPr>
        <w:t>0,05 ПДК</w:t>
      </w:r>
      <w:r>
        <w:t>;</w:t>
      </w:r>
    </w:p>
    <w:p w:rsidR="00FC5DCC" w:rsidRDefault="0042761E">
      <w:pPr>
        <w:pStyle w:val="a9"/>
        <w:spacing w:line="240" w:lineRule="auto"/>
      </w:pPr>
      <w:r>
        <w:t>Параметры перебора ветров:</w:t>
      </w:r>
    </w:p>
    <w:p w:rsidR="00FC5DCC" w:rsidRDefault="0042761E">
      <w:pPr>
        <w:pStyle w:val="a9"/>
        <w:spacing w:line="240" w:lineRule="auto"/>
      </w:pPr>
      <w:r>
        <w:t xml:space="preserve">– направление, метео °: </w:t>
      </w:r>
      <w:r>
        <w:rPr>
          <w:b/>
        </w:rPr>
        <w:t>0</w:t>
      </w:r>
      <w:r>
        <w:t xml:space="preserve"> - </w:t>
      </w:r>
      <w:r>
        <w:rPr>
          <w:b/>
        </w:rPr>
        <w:t>360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– скорость, м/с: </w:t>
      </w:r>
      <w:r>
        <w:rPr>
          <w:b/>
        </w:rPr>
        <w:t>0,5</w:t>
      </w:r>
      <w:r>
        <w:t xml:space="preserve"> - </w:t>
      </w:r>
      <w:r>
        <w:rPr>
          <w:b/>
        </w:rPr>
        <w:t>7</w:t>
      </w:r>
      <w:r>
        <w:t>.</w:t>
      </w:r>
    </w:p>
    <w:p w:rsidR="00FC5DCC" w:rsidRDefault="0042761E">
      <w:pPr>
        <w:pStyle w:val="a9"/>
        <w:spacing w:line="240" w:lineRule="auto"/>
        <w:ind w:firstLine="680"/>
      </w:pPr>
      <w:r>
        <w:t>Основная система координат - правая с ориентацией оси OY на Север.</w:t>
      </w:r>
    </w:p>
    <w:p w:rsidR="00FC5DCC" w:rsidRDefault="0042761E">
      <w:pPr>
        <w:pStyle w:val="a9"/>
        <w:spacing w:line="240" w:lineRule="auto"/>
        <w:ind w:firstLine="680"/>
      </w:pPr>
      <w:r>
        <w:t>Метеорологические характеристики и коэффициенты, определяющие условия рассеивания загрязняющих веществ в атмосфере приведены в таблице 24.</w:t>
      </w:r>
    </w:p>
    <w:p w:rsidR="00FC5DCC" w:rsidRDefault="0042761E">
      <w:pPr>
        <w:keepNext/>
        <w:spacing w:after="0" w:line="240" w:lineRule="auto"/>
        <w:ind w:left="0"/>
        <w:jc w:val="left"/>
      </w:pPr>
      <w:bookmarkStart w:id="281" w:name="_Toc71789285"/>
      <w:r>
        <w:rPr>
          <w:rFonts w:ascii="Calibri" w:hAnsi="Calibri"/>
          <w:b/>
          <w:color w:val="000000"/>
          <w:sz w:val="22"/>
        </w:rPr>
        <w:t xml:space="preserve">Таблица </w:t>
      </w:r>
      <w:r w:rsidR="009C54F4">
        <w:rPr>
          <w:rFonts w:ascii="Calibri" w:hAnsi="Calibri"/>
          <w:b/>
          <w:color w:val="000000"/>
          <w:sz w:val="22"/>
        </w:rPr>
        <w:fldChar w:fldCharType="begin"/>
      </w:r>
      <w:r>
        <w:rPr>
          <w:rFonts w:ascii="Calibri" w:hAnsi="Calibri"/>
          <w:b/>
          <w:color w:val="000000"/>
          <w:sz w:val="22"/>
        </w:rPr>
        <w:instrText xml:space="preserve"> SEQ Таблица \* ARABIC </w:instrText>
      </w:r>
      <w:r w:rsidR="009C54F4">
        <w:rPr>
          <w:rFonts w:ascii="Calibri" w:hAnsi="Calibri"/>
          <w:b/>
          <w:color w:val="000000"/>
          <w:sz w:val="22"/>
        </w:rPr>
        <w:fldChar w:fldCharType="separate"/>
      </w:r>
      <w:r w:rsidR="005878F0">
        <w:rPr>
          <w:rFonts w:ascii="Calibri" w:hAnsi="Calibri"/>
          <w:b/>
          <w:noProof/>
          <w:color w:val="000000"/>
          <w:sz w:val="22"/>
        </w:rPr>
        <w:t>24</w:t>
      </w:r>
      <w:r w:rsidR="009C54F4">
        <w:rPr>
          <w:rFonts w:ascii="Calibri" w:hAnsi="Calibri"/>
          <w:b/>
          <w:color w:val="000000"/>
          <w:sz w:val="22"/>
        </w:rPr>
        <w:fldChar w:fldCharType="end"/>
      </w:r>
      <w:r>
        <w:rPr>
          <w:rFonts w:ascii="Calibri" w:hAnsi="Calibri"/>
          <w:b/>
          <w:color w:val="000000"/>
          <w:sz w:val="22"/>
        </w:rPr>
        <w:t xml:space="preserve"> </w:t>
      </w:r>
      <w:r w:rsidR="0066742F">
        <w:rPr>
          <w:rFonts w:ascii="Calibri" w:hAnsi="Calibri"/>
          <w:b/>
          <w:color w:val="000000"/>
          <w:sz w:val="22"/>
        </w:rPr>
        <w:t xml:space="preserve">– </w:t>
      </w:r>
      <w:r>
        <w:rPr>
          <w:rFonts w:ascii="Calibri" w:hAnsi="Calibri"/>
          <w:b/>
          <w:color w:val="000000"/>
          <w:sz w:val="22"/>
        </w:rPr>
        <w:t>Метеорологические характеристики и коэффициенты</w:t>
      </w:r>
      <w:bookmarkEnd w:id="281"/>
    </w:p>
    <w:tbl>
      <w:tblPr>
        <w:tblW w:w="9923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5"/>
        <w:gridCol w:w="1418"/>
      </w:tblGrid>
      <w:tr w:rsidR="00FC5DCC">
        <w:trPr>
          <w:trHeight w:val="340"/>
          <w:tblHeader/>
        </w:trPr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характеристики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Величина</w:t>
            </w:r>
          </w:p>
        </w:tc>
      </w:tr>
      <w:tr w:rsidR="00FC5DCC">
        <w:trPr>
          <w:trHeight w:val="170"/>
          <w:tblHeader/>
        </w:trPr>
        <w:tc>
          <w:tcPr>
            <w:tcW w:w="8505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FC5DCC"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Коэффициент, зависящий от стратификации атмосферы, А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140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 рельефа местности в городе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максимальная температура наружного воздуха наиболее жаркого месяца года,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24,3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температура наружного воздуха наиболее холодного месяца (для котельных, работающих по отопительному графику),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-19,9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Среднегодовая роза ветров, %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FC5DCC">
        <w:trPr>
          <w:trHeight w:val="114"/>
        </w:trPr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8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Скорость ветра (u*)  (по средним многолетним данным), повторяемость превышения которой составляет 5%, м/с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</w:tr>
    </w:tbl>
    <w:p w:rsidR="00FC5DCC" w:rsidRDefault="0042761E">
      <w:pPr>
        <w:pStyle w:val="a9"/>
        <w:spacing w:line="240" w:lineRule="auto"/>
      </w:pPr>
      <w:r>
        <w:t>Сведения о концентрациях загрязняющих веществ на фоновых постах, используемых в расчете загрязнения атмосферы, приведены в таблице 25.</w:t>
      </w:r>
    </w:p>
    <w:p w:rsidR="00FC5DCC" w:rsidRDefault="0042761E">
      <w:pPr>
        <w:keepNext/>
        <w:spacing w:after="0" w:line="240" w:lineRule="auto"/>
        <w:ind w:left="0"/>
        <w:jc w:val="left"/>
        <w:rPr>
          <w:rFonts w:ascii="Calibri" w:hAnsi="Calibri"/>
          <w:b/>
          <w:color w:val="000000"/>
          <w:sz w:val="22"/>
        </w:rPr>
      </w:pPr>
      <w:bookmarkStart w:id="282" w:name="_Toc71789286"/>
      <w:r>
        <w:rPr>
          <w:rFonts w:ascii="Calibri" w:hAnsi="Calibri"/>
          <w:b/>
          <w:color w:val="000000"/>
          <w:sz w:val="22"/>
        </w:rPr>
        <w:t xml:space="preserve">Таблица </w:t>
      </w:r>
      <w:r w:rsidR="009C54F4">
        <w:rPr>
          <w:rFonts w:ascii="Calibri" w:hAnsi="Calibri"/>
          <w:b/>
          <w:color w:val="000000"/>
          <w:sz w:val="22"/>
        </w:rPr>
        <w:fldChar w:fldCharType="begin"/>
      </w:r>
      <w:r>
        <w:rPr>
          <w:rFonts w:ascii="Calibri" w:hAnsi="Calibri"/>
          <w:b/>
          <w:color w:val="000000"/>
          <w:sz w:val="22"/>
        </w:rPr>
        <w:instrText xml:space="preserve"> SEQ Таблица \* ARABIC </w:instrText>
      </w:r>
      <w:r w:rsidR="009C54F4">
        <w:rPr>
          <w:rFonts w:ascii="Calibri" w:hAnsi="Calibri"/>
          <w:b/>
          <w:color w:val="000000"/>
          <w:sz w:val="22"/>
        </w:rPr>
        <w:fldChar w:fldCharType="separate"/>
      </w:r>
      <w:r w:rsidR="005878F0">
        <w:rPr>
          <w:rFonts w:ascii="Calibri" w:hAnsi="Calibri"/>
          <w:b/>
          <w:noProof/>
          <w:color w:val="000000"/>
          <w:sz w:val="22"/>
        </w:rPr>
        <w:t>25</w:t>
      </w:r>
      <w:r w:rsidR="009C54F4">
        <w:rPr>
          <w:rFonts w:ascii="Calibri" w:hAnsi="Calibri"/>
          <w:b/>
          <w:color w:val="000000"/>
          <w:sz w:val="22"/>
        </w:rPr>
        <w:fldChar w:fldCharType="end"/>
      </w:r>
      <w:r>
        <w:rPr>
          <w:rFonts w:ascii="Calibri" w:hAnsi="Calibri"/>
          <w:b/>
          <w:color w:val="000000"/>
          <w:sz w:val="22"/>
        </w:rPr>
        <w:t xml:space="preserve"> </w:t>
      </w:r>
      <w:r w:rsidR="0066742F">
        <w:rPr>
          <w:rFonts w:ascii="Calibri" w:hAnsi="Calibri"/>
          <w:b/>
          <w:color w:val="000000"/>
          <w:sz w:val="22"/>
        </w:rPr>
        <w:t xml:space="preserve">– </w:t>
      </w:r>
      <w:r>
        <w:rPr>
          <w:rFonts w:ascii="Calibri" w:hAnsi="Calibri"/>
          <w:b/>
          <w:color w:val="000000"/>
          <w:sz w:val="22"/>
        </w:rPr>
        <w:t>Сведения о концентрациях загрязняющих веществ на фоновых постах</w:t>
      </w:r>
      <w:bookmarkEnd w:id="282"/>
    </w:p>
    <w:tbl>
      <w:tblPr>
        <w:tblW w:w="9919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7"/>
        <w:gridCol w:w="1020"/>
        <w:gridCol w:w="1020"/>
        <w:gridCol w:w="454"/>
        <w:gridCol w:w="1928"/>
        <w:gridCol w:w="680"/>
        <w:gridCol w:w="680"/>
        <w:gridCol w:w="680"/>
        <w:gridCol w:w="680"/>
        <w:gridCol w:w="680"/>
        <w:gridCol w:w="680"/>
      </w:tblGrid>
      <w:tr w:rsidR="00FC5DCC">
        <w:trPr>
          <w:cantSplit/>
        </w:trPr>
        <w:tc>
          <w:tcPr>
            <w:tcW w:w="1417" w:type="dxa"/>
            <w:vMerge w:val="restart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Фоновый пост</w:t>
            </w:r>
          </w:p>
        </w:tc>
        <w:tc>
          <w:tcPr>
            <w:tcW w:w="204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 поста</w:t>
            </w:r>
          </w:p>
        </w:tc>
        <w:tc>
          <w:tcPr>
            <w:tcW w:w="2382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  <w:tc>
          <w:tcPr>
            <w:tcW w:w="4080" w:type="dxa"/>
            <w:gridSpan w:val="6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Концентрация, мг/м³</w:t>
            </w: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0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38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максимально-разовая при скорости ветра, м/с</w:t>
            </w:r>
          </w:p>
        </w:tc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средне</w:t>
            </w:r>
            <w:r>
              <w:softHyphen/>
              <w:t>годовая</w:t>
            </w: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0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38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0 – 2</w:t>
            </w:r>
          </w:p>
        </w:tc>
        <w:tc>
          <w:tcPr>
            <w:tcW w:w="27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3 – u*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4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наименование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7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направление ветра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С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Ю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</w:trPr>
        <w:tc>
          <w:tcPr>
            <w:tcW w:w="1417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</w:tr>
      <w:tr w:rsidR="00FC5DCC">
        <w:trPr>
          <w:cantSplit/>
        </w:trPr>
        <w:tc>
          <w:tcPr>
            <w:tcW w:w="1417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1. Фоновый пост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-856,08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-632,12</w:t>
            </w:r>
          </w:p>
        </w:tc>
        <w:tc>
          <w:tcPr>
            <w:tcW w:w="45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1928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</w:pPr>
            <w:r>
              <w:t>Азота диоксид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</w:t>
            </w: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1928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</w:pPr>
            <w:r>
              <w:t>Углерод оксид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0,27</w:t>
            </w: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2902</w:t>
            </w:r>
          </w:p>
        </w:tc>
        <w:tc>
          <w:tcPr>
            <w:tcW w:w="1928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</w:pPr>
            <w:r>
              <w:t>Взвешенные вещества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>Параметры расчётных областей, в которых выполнялся расчёт загрязнения атмосферы, приведены в таблице 26.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83" w:name="_Toc71789287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26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Параметры расчётных областей</w:t>
      </w:r>
      <w:bookmarkEnd w:id="283"/>
    </w:p>
    <w:tbl>
      <w:tblPr>
        <w:tblW w:w="99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850"/>
        <w:gridCol w:w="794"/>
        <w:gridCol w:w="1134"/>
        <w:gridCol w:w="1134"/>
        <w:gridCol w:w="1134"/>
        <w:gridCol w:w="1134"/>
        <w:gridCol w:w="794"/>
        <w:gridCol w:w="680"/>
      </w:tblGrid>
      <w:tr w:rsidR="00FC5DCC">
        <w:trPr>
          <w:cantSplit/>
          <w:trHeight w:val="283"/>
          <w:tblHeader/>
        </w:trPr>
        <w:tc>
          <w:tcPr>
            <w:tcW w:w="2268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Расчётная область</w:t>
            </w:r>
          </w:p>
        </w:tc>
        <w:tc>
          <w:tcPr>
            <w:tcW w:w="85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Вид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Шаг, м</w:t>
            </w:r>
          </w:p>
        </w:tc>
        <w:tc>
          <w:tcPr>
            <w:tcW w:w="4536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Шири</w:t>
            </w:r>
            <w:r>
              <w:softHyphen/>
              <w:t>на, м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</w:tr>
      <w:tr w:rsidR="00FC5DCC">
        <w:trPr>
          <w:cantSplit/>
          <w:trHeight w:val="283"/>
          <w:tblHeader/>
        </w:trPr>
        <w:tc>
          <w:tcPr>
            <w:tcW w:w="2268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  <w:tblHeader/>
        </w:trPr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</w:tr>
      <w:tr w:rsidR="00FC5DCC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1. Площадка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Сетка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-8439,89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1403,52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7700,38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1403,52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11774,33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Для каждого источника выброса определены опасная скорость ветра (Um, м/с), максимальная (т.е. достижимая с учётом коэффициента оседания (F)) концентрация в приземном </w:t>
      </w:r>
      <w:r>
        <w:lastRenderedPageBreak/>
        <w:t xml:space="preserve">слое атмосферы (Cmi) в мг/м³ и расстояние (Xmi, м), на котором достигается максимальная концентрация. </w:t>
      </w:r>
    </w:p>
    <w:p w:rsidR="00FC5DCC" w:rsidRDefault="0042761E">
      <w:pPr>
        <w:pStyle w:val="a9"/>
        <w:spacing w:line="240" w:lineRule="auto"/>
      </w:pPr>
      <w:r>
        <w:tab/>
        <w:t>Параметры источников загрязнения атмосферы с качественной и количественной характеристикой максимально разовых выбросов, приведены в таблице 27.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84" w:name="_Toc71789288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27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>– П</w:t>
      </w:r>
      <w:r>
        <w:rPr>
          <w:b/>
        </w:rPr>
        <w:t>араметры источников загрязнения атмосферы</w:t>
      </w:r>
      <w:bookmarkEnd w:id="284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69,844330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10,319690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146,05933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0,0000240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9,80e-9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1467,3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13,095980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1,9702300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4,6750000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3,65e-10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13,149840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1,9881800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4,6944500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3,65e-10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3,2375000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6,9990000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0,5260000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442,22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D564D8">
            <w:pPr>
              <w:pStyle w:val="8"/>
              <w:jc w:val="center"/>
            </w:pPr>
            <w:r>
              <w:t>30,</w:t>
            </w:r>
            <w:r w:rsidR="00D564D8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2,0264600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9,11e-9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264,16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0,3293000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4,6377000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1,8642940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0,3029482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3,8258000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3,59e-9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375,81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21920">
            <w:pPr>
              <w:pStyle w:val="8"/>
              <w:jc w:val="center"/>
            </w:pPr>
            <w:r>
              <w:t>1</w:t>
            </w:r>
            <w:r w:rsidR="00C21920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21920">
            <w:pPr>
              <w:pStyle w:val="8"/>
              <w:jc w:val="center"/>
            </w:pPr>
            <w:r>
              <w:t>0,</w:t>
            </w:r>
            <w:r w:rsidR="00C21920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21920">
            <w:pPr>
              <w:pStyle w:val="8"/>
              <w:jc w:val="center"/>
            </w:pPr>
            <w:r>
              <w:t>1</w:t>
            </w:r>
            <w:r w:rsidR="00C21920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21920">
            <w:pPr>
              <w:pStyle w:val="8"/>
              <w:jc w:val="center"/>
            </w:pPr>
            <w:r>
              <w:t>0,</w:t>
            </w:r>
            <w:r w:rsidR="00C21920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21920">
            <w:pPr>
              <w:pStyle w:val="8"/>
              <w:jc w:val="center"/>
            </w:pPr>
            <w:r>
              <w:t>1</w:t>
            </w:r>
            <w:r w:rsidR="00C21920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21920">
            <w:pPr>
              <w:pStyle w:val="8"/>
              <w:jc w:val="center"/>
            </w:pPr>
            <w:r>
              <w:t>0,</w:t>
            </w:r>
            <w:r w:rsidR="00C21920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0,0460764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0,0074874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0,1120478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4,24e-9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2,69e-9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52,54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8,28e-10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8,28e-10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0,0925667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0,0150421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2,61e-11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130,16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0,3269691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0,3269691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0,0150421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0,0925667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2,61e-11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130,16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0,1311586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0,4359477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0,0213133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0,00055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3,86e-10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147,43</w:t>
            </w:r>
          </w:p>
        </w:tc>
      </w:tr>
    </w:tbl>
    <w:p w:rsidR="00FC5DCC" w:rsidRDefault="00FC5DCC">
      <w:pPr>
        <w:spacing w:after="0" w:line="240" w:lineRule="auto"/>
      </w:pPr>
    </w:p>
    <w:p w:rsidR="00FC5DCC" w:rsidRDefault="0066742F" w:rsidP="006731EE">
      <w:pPr>
        <w:pStyle w:val="2"/>
        <w:spacing w:before="0" w:line="240" w:lineRule="auto"/>
        <w:ind w:firstLine="709"/>
      </w:pPr>
      <w:bookmarkStart w:id="285" w:name="_Toc71748268"/>
      <w:bookmarkStart w:id="286" w:name="_Toc169009919"/>
      <w:r>
        <w:t xml:space="preserve">2 Расчёт рассеивания: </w:t>
      </w:r>
      <w:r w:rsidR="0042761E">
        <w:t>ЗВ «0301. Азота диоксид» (См.р./ПДКм.р.)</w:t>
      </w:r>
      <w:bookmarkEnd w:id="285"/>
      <w:bookmarkEnd w:id="286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301 – Азота диоксид (Двуокись азота; пероксид азота). Предельно допустимая максимальная разовая концентрация (ПДК) в атмосферном воздухе населённых мест составляет 0,2 мг/м³, класс опасности 3.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- 23 (в том числе: организованных - 23, неорганизованных - нет). Распределение источников по градациям высот: 0-2 м – нет; 2-10 м – нет; 10-50 м – 18; свыше 50 м – 5.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104,63471 г/с.</w:t>
      </w:r>
    </w:p>
    <w:p w:rsidR="00FC5DCC" w:rsidRDefault="0042761E">
      <w:pPr>
        <w:pStyle w:val="a9"/>
        <w:spacing w:line="240" w:lineRule="auto"/>
      </w:pPr>
      <w:r>
        <w:t>В расчёте учитывались фоновые концентрации, заданные на 1 ПНЗА (пост наблюдения за загрязнением атмосферы).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6742F">
        <w:t xml:space="preserve"> р</w:t>
      </w:r>
      <w:r>
        <w:t>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28.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87" w:name="_Toc71789289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28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287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69,844330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13,095980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13,149840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3,2375000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2,0264600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1,8642940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lastRenderedPageBreak/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0,0460764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0,0925667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0,0925667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0,1311586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29.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88" w:name="_Toc71789290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29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6742F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288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-3369,75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0,077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15,26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15,18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5,73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11,66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11,66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8,87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-2769,75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146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15,57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15,55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4,73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278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15,84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15,78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3,72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-1569,75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205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15,91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15,91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3,27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7.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65" name="Поле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5" o:spid="_x0000_s1034" type="#_x0000_t202" style="position:absolute;left:0;text-align:left;margin-left:-85.05pt;margin-top:788.35pt;width:597.05pt;height:23.8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26496" behindDoc="1" locked="0" layoutInCell="1" allowOverlap="1" wp14:anchorId="1958D70D" wp14:editId="003ED66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871220</wp:posOffset>
                </wp:positionH>
                <wp:positionV relativeFrom="paragraph">
                  <wp:posOffset>6640830</wp:posOffset>
                </wp:positionV>
                <wp:extent cx="4285615" cy="546100"/>
                <wp:effectExtent l="0" t="0" r="19685" b="25400"/>
                <wp:wrapNone/>
                <wp:docPr id="66" name="Поле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5615" cy="546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after="0" w:line="240" w:lineRule="auto"/>
                              <w:ind w:left="0"/>
                              <w:jc w:val="center"/>
                            </w:pPr>
                            <w:r>
                              <w:t xml:space="preserve">Рисунок 7 </w:t>
                            </w:r>
                            <w:r w:rsidR="006731EE">
                              <w:t xml:space="preserve">– </w:t>
                            </w:r>
                            <w:r>
                              <w:t>Карта-схема результата расчета рассеивания. 0301 Азота диоксид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6" o:spid="_x0000_s1035" type="#_x0000_t202" style="position:absolute;left:0;text-align:left;margin-left:68.6pt;margin-top:522.9pt;width:337.45pt;height:43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after="0" w:line="240" w:lineRule="auto"/>
                        <w:ind w:left="0"/>
                        <w:jc w:val="center"/>
                      </w:pPr>
                      <w:r>
                        <w:t xml:space="preserve">Рисунок 7 </w:t>
                      </w:r>
                      <w:r w:rsidR="006731EE">
                        <w:t xml:space="preserve">– </w:t>
                      </w:r>
                      <w:r>
                        <w:t>Карта-схема результата расчета рассеивания. 0301 Азота диоксид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6731EE">
      <w:pPr>
        <w:pStyle w:val="2"/>
        <w:spacing w:before="0" w:line="240" w:lineRule="auto"/>
        <w:ind w:firstLine="709"/>
      </w:pPr>
      <w:bookmarkStart w:id="289" w:name="_Toc71748269"/>
      <w:bookmarkStart w:id="290" w:name="_Toc169009920"/>
      <w:r>
        <w:lastRenderedPageBreak/>
        <w:t>3 Расчёт рассеивания:ЗВ «0304. Азота оксид» (См.р./ПДКм.р.)</w:t>
      </w:r>
      <w:bookmarkEnd w:id="289"/>
      <w:bookmarkEnd w:id="290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304 – Азот (II) оксид (Азот монооксид). Предельно допустимая максимальная разовая концентрация (ПДК) в атмосферном воздухе населённых мест составляет 0,4 мг/м³, класс опасности 3.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- 23 (в том числе: организованных - 23, неорганизованных - нет). Распределение источников по градациям высот: 0-2 м – нет; 2-10 м – нет; 10-50 м – 18; свыше 50 м – 5.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15,667281 г/с.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731EE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30.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91" w:name="_Toc71789291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30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291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10,319690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1,9702300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1,9881800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0,5260000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4D42E2">
            <w:pPr>
              <w:pStyle w:val="8"/>
              <w:jc w:val="center"/>
            </w:pPr>
            <w:r>
              <w:t>30,</w:t>
            </w:r>
            <w:r w:rsidR="004D42E2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0,3293000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0,3029482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8C0A0F" w:rsidP="008C0A0F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8C0A0F">
            <w:pPr>
              <w:pStyle w:val="8"/>
              <w:jc w:val="center"/>
            </w:pPr>
            <w:r>
              <w:t>0,</w:t>
            </w:r>
            <w:r w:rsidR="008C0A0F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8C0A0F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113,86</w:t>
            </w:r>
          </w:p>
        </w:tc>
      </w:tr>
      <w:tr w:rsidR="008C0A0F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0,0074874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lastRenderedPageBreak/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0,0150421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0,0150421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0,00046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0,0213133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0,00055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31.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92" w:name="_Toc71789292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31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292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-3369,75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40,88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40,46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32,47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32,29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24,14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-2769,75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146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43,66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43,37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12,97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278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44,44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44,06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10,21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-1569,75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205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45,54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45,31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9,15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8.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67" name="Поле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7" o:spid="_x0000_s1036" type="#_x0000_t202" style="position:absolute;left:0;text-align:left;margin-left:-85.05pt;margin-top:788.35pt;width:597.05pt;height:23.8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30592" behindDoc="1" locked="0" layoutInCell="1" allowOverlap="1" wp14:anchorId="05B40E9B" wp14:editId="67A0F3F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885190</wp:posOffset>
                </wp:positionH>
                <wp:positionV relativeFrom="paragraph">
                  <wp:posOffset>6271260</wp:posOffset>
                </wp:positionV>
                <wp:extent cx="4176395" cy="955040"/>
                <wp:effectExtent l="0" t="0" r="14605" b="16510"/>
                <wp:wrapNone/>
                <wp:docPr id="68" name="Поле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76395" cy="955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after="0" w:line="240" w:lineRule="auto"/>
                              <w:ind w:left="0"/>
                              <w:jc w:val="center"/>
                            </w:pPr>
                            <w:r>
                              <w:t xml:space="preserve">Рисунок 8 </w:t>
                            </w:r>
                            <w:r w:rsidR="006731EE">
                              <w:t xml:space="preserve">– </w:t>
                            </w:r>
                            <w:r>
                              <w:t>Карта-схема результата расчета рассеивания. 0304 Азота 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8" o:spid="_x0000_s1037" type="#_x0000_t202" style="position:absolute;left:0;text-align:left;margin-left:69.7pt;margin-top:493.8pt;width:328.85pt;height:75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after="0" w:line="240" w:lineRule="auto"/>
                        <w:ind w:left="0"/>
                        <w:jc w:val="center"/>
                      </w:pPr>
                      <w:r>
                        <w:t xml:space="preserve">Рисунок 8 </w:t>
                      </w:r>
                      <w:r w:rsidR="006731EE">
                        <w:t xml:space="preserve">– </w:t>
                      </w:r>
                      <w:r>
                        <w:t>Карта-схема результата расчета рассеивания. 0304 Азота 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6731EE">
      <w:pPr>
        <w:pStyle w:val="2"/>
        <w:spacing w:before="0" w:line="240" w:lineRule="auto"/>
        <w:ind w:firstLine="709"/>
      </w:pPr>
      <w:bookmarkStart w:id="293" w:name="_Toc71748270"/>
      <w:bookmarkStart w:id="294" w:name="_Toc169009921"/>
      <w:r>
        <w:lastRenderedPageBreak/>
        <w:t>4 Расчёт рассеивания:</w:t>
      </w:r>
      <w:r w:rsidR="006731EE">
        <w:t xml:space="preserve"> </w:t>
      </w:r>
      <w:r>
        <w:t>ЗВ «0337. Углерод оксид» (См.р./ПДКм.р.)</w:t>
      </w:r>
      <w:bookmarkEnd w:id="293"/>
      <w:bookmarkEnd w:id="294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337 – Углерода оксид (Углерод окись; углерод моноокись; угарный газ). Предельно допустимая максимальная разовая концентрация (ПДК) в атмосферном воздухе населённых мест составляет 5 мг/м³, класс опасности 4.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- 23 (в том числе: организованных - 23, неорганизованных - нет). Распределение источников по градациям высот: 0-2 м – нет; 2-10 м – нет; 10-50 м – 18; свыше 50 м – 5.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174,18447 г/с.</w:t>
      </w:r>
    </w:p>
    <w:p w:rsidR="00FC5DCC" w:rsidRDefault="0042761E">
      <w:pPr>
        <w:pStyle w:val="a9"/>
        <w:spacing w:line="240" w:lineRule="auto"/>
      </w:pPr>
      <w:r>
        <w:t>В расчёте учитывались фоновые концентрации, заданные на 1 ПНЗА (пост наблюдения за загрязнением атмосферы).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731EE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32.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95" w:name="_Toc71789293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32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295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146,05933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4,6750000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4,6944500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6,9990000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001A8">
            <w:pPr>
              <w:pStyle w:val="8"/>
              <w:jc w:val="center"/>
            </w:pPr>
            <w:r>
              <w:t>30,</w:t>
            </w:r>
            <w:r w:rsidR="001001A8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4,6377000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3,8258000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8C0A0F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113,86</w:t>
            </w:r>
          </w:p>
        </w:tc>
      </w:tr>
      <w:tr w:rsidR="008C0A0F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113,86</w:t>
            </w:r>
          </w:p>
        </w:tc>
      </w:tr>
      <w:tr w:rsidR="008C0A0F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0,1120478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0,3269691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0,3269691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260,33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0,4359477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294,85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33.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96" w:name="_Toc71789294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33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296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232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0,44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257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0,00097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0,00077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0,69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0,39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262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0,33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3.3.1.0001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8,44e-6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8,28e-6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1,25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9.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69" name="Поле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9" o:spid="_x0000_s1038" type="#_x0000_t202" style="position:absolute;left:0;text-align:left;margin-left:-85.05pt;margin-top:788.35pt;width:597.05pt;height:23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34688" behindDoc="1" locked="0" layoutInCell="1" allowOverlap="1" wp14:anchorId="24BC915A" wp14:editId="712100F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862330</wp:posOffset>
                </wp:positionH>
                <wp:positionV relativeFrom="paragraph">
                  <wp:posOffset>6678295</wp:posOffset>
                </wp:positionV>
                <wp:extent cx="4162425" cy="832485"/>
                <wp:effectExtent l="0" t="0" r="28575" b="24765"/>
                <wp:wrapNone/>
                <wp:docPr id="70" name="Поле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62425" cy="8324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9 </w:t>
                            </w:r>
                            <w:r w:rsidR="006731EE">
                              <w:t xml:space="preserve">– </w:t>
                            </w:r>
                            <w:r>
                              <w:t>Карта-схема результата расчета рассеивания. 0337 Углерод 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0" o:spid="_x0000_s1039" type="#_x0000_t202" style="position:absolute;left:0;text-align:left;margin-left:67.9pt;margin-top:525.85pt;width:327.75pt;height:65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9 </w:t>
                      </w:r>
                      <w:r w:rsidR="006731EE">
                        <w:t xml:space="preserve">– </w:t>
                      </w:r>
                      <w:r>
                        <w:t>Карта-схема результата расчета рассеивания. 0337 Углерод 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6731EE">
      <w:pPr>
        <w:pStyle w:val="2"/>
        <w:spacing w:before="0" w:line="240" w:lineRule="auto"/>
        <w:ind w:firstLine="709"/>
      </w:pPr>
      <w:bookmarkStart w:id="297" w:name="_Toc71748271"/>
      <w:bookmarkStart w:id="298" w:name="_Toc169009922"/>
      <w:r>
        <w:lastRenderedPageBreak/>
        <w:t>5 Расчёт рассеивания:</w:t>
      </w:r>
      <w:r w:rsidR="006731EE">
        <w:t xml:space="preserve"> </w:t>
      </w:r>
      <w:r>
        <w:t>ЗВ «0703. Бенз/а/пирен» (Сс.с./ПДКс.с.)</w:t>
      </w:r>
      <w:bookmarkEnd w:id="297"/>
      <w:bookmarkEnd w:id="298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703 – Бенз/а/пирен. Предельно допустимая среднесуточная концентрация (ПДК) в атмосферном воздухе населённых мест составляет 1E-06 мг/м³, класс опасности 1.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- 23 (в том числе: организованных - 23, неорганизованных - нет). Распределение источников по градациям высот: 0-2 м – нет; 2-10 м – нет; 10-50 м – 18; свыше 50 м – 5.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0,0000266 г/с и 0,0001782 т/год.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731EE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34.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299" w:name="_Toc71789295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34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299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0,0000240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1467,3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442,22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001A8">
            <w:pPr>
              <w:pStyle w:val="8"/>
              <w:jc w:val="center"/>
            </w:pPr>
            <w:r>
              <w:t>30,</w:t>
            </w:r>
            <w:r w:rsidR="001001A8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264,16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375,81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8C0A0F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56,93</w:t>
            </w:r>
          </w:p>
        </w:tc>
      </w:tr>
      <w:tr w:rsidR="008C0A0F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56,93</w:t>
            </w:r>
          </w:p>
        </w:tc>
      </w:tr>
      <w:tr w:rsidR="008C0A0F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8C0A0F" w:rsidRDefault="008C0A0F" w:rsidP="008C0A0F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3,81e-8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3,81e-8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4,24e-9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1,10e-9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52,54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1,16e-11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130,16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6,14793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2,366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2,92e-10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1,16e-11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130,16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8,19706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3,1546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3,86e-10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1,30e-11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147,43</w:t>
            </w:r>
          </w:p>
        </w:tc>
      </w:tr>
    </w:tbl>
    <w:p w:rsidR="00FC5DCC" w:rsidRDefault="0042761E">
      <w:pPr>
        <w:pStyle w:val="a9"/>
        <w:spacing w:line="240" w:lineRule="auto"/>
        <w:ind w:firstLine="680"/>
      </w:pPr>
      <w:r>
        <w:t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35.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00" w:name="_Toc71789296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35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300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5903,52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2,52e-8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1,27e-8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-6969,75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1,22e-8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0,0072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7,22e-9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3830,25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2,93e-9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10.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72" name="Поле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2" o:spid="_x0000_s1040" type="#_x0000_t202" style="position:absolute;left:0;text-align:left;margin-left:-85.05pt;margin-top:788.35pt;width:597.05pt;height:23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38784" behindDoc="1" locked="0" layoutInCell="1" allowOverlap="1" wp14:anchorId="1A2FB4D7" wp14:editId="3339682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FC5DCC">
      <w:pPr>
        <w:pStyle w:val="a9"/>
        <w:spacing w:line="240" w:lineRule="auto"/>
      </w:pPr>
    </w:p>
    <w:p w:rsidR="00FC5DCC" w:rsidRDefault="005D6795">
      <w:pPr>
        <w:spacing w:after="0" w:line="240" w:lineRule="auto"/>
        <w:ind w:left="0"/>
        <w:jc w:val="left"/>
        <w:rPr>
          <w:rFonts w:ascii="Times New Roman" w:eastAsiaTheme="majorEastAsia" w:hAnsi="Times New Roman" w:cs="Times New Roman"/>
          <w:bCs/>
          <w:sz w:val="52"/>
          <w:szCs w:val="52"/>
        </w:rPr>
      </w:pPr>
      <w:r>
        <w:rPr>
          <w:rFonts w:ascii="Times New Roman" w:hAnsi="Times New Roman" w:cs="Times New Roman"/>
          <w:b/>
          <w:noProof/>
          <w:sz w:val="52"/>
          <w:szCs w:val="52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898525</wp:posOffset>
                </wp:positionH>
                <wp:positionV relativeFrom="paragraph">
                  <wp:posOffset>6115050</wp:posOffset>
                </wp:positionV>
                <wp:extent cx="4231005" cy="982345"/>
                <wp:effectExtent l="0" t="0" r="17145" b="27305"/>
                <wp:wrapNone/>
                <wp:docPr id="73" name="Поле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31005" cy="9823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10 </w:t>
                            </w:r>
                            <w:r w:rsidR="006731EE">
                              <w:t xml:space="preserve">– </w:t>
                            </w:r>
                            <w:r>
                              <w:t>Карта-схема результата расчета рассеивания. 0703 Бенз/а/пирен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3" o:spid="_x0000_s1041" type="#_x0000_t202" style="position:absolute;margin-left:70.75pt;margin-top:481.5pt;width:333.15pt;height:77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10 </w:t>
                      </w:r>
                      <w:r w:rsidR="006731EE">
                        <w:t xml:space="preserve">– </w:t>
                      </w:r>
                      <w:r>
                        <w:t>Карта-схема результата расчета рассеивания. 0703 Бенз/а/пирен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rPr>
          <w:rFonts w:ascii="Times New Roman" w:hAnsi="Times New Roman" w:cs="Times New Roman"/>
          <w:b/>
          <w:sz w:val="52"/>
          <w:szCs w:val="52"/>
        </w:rPr>
        <w:br w:type="page"/>
      </w: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FC5DC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</w:p>
    <w:p w:rsidR="00FC5DCC" w:rsidRDefault="0042761E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sz w:val="52"/>
          <w:szCs w:val="52"/>
        </w:rPr>
      </w:pPr>
      <w:bookmarkStart w:id="301" w:name="_Toc169009923"/>
      <w:r>
        <w:rPr>
          <w:rFonts w:ascii="Times New Roman" w:hAnsi="Times New Roman" w:cs="Times New Roman"/>
          <w:b w:val="0"/>
          <w:sz w:val="52"/>
          <w:szCs w:val="52"/>
        </w:rPr>
        <w:t>Приложение 4 Результаты расчетов рассеивания загрязняющих веществ. Прогнозируемое состояние системы теплоснабжения к 20</w:t>
      </w:r>
      <w:r w:rsidR="00C31C9C">
        <w:rPr>
          <w:rFonts w:ascii="Times New Roman" w:hAnsi="Times New Roman" w:cs="Times New Roman"/>
          <w:b w:val="0"/>
          <w:sz w:val="52"/>
          <w:szCs w:val="52"/>
        </w:rPr>
        <w:t>42</w:t>
      </w:r>
      <w:r>
        <w:rPr>
          <w:rFonts w:ascii="Times New Roman" w:hAnsi="Times New Roman" w:cs="Times New Roman"/>
          <w:b w:val="0"/>
          <w:sz w:val="52"/>
          <w:szCs w:val="52"/>
        </w:rPr>
        <w:t>г</w:t>
      </w:r>
      <w:bookmarkEnd w:id="301"/>
    </w:p>
    <w:p w:rsidR="00FC5DCC" w:rsidRDefault="0042761E">
      <w:pPr>
        <w:spacing w:after="0" w:line="240" w:lineRule="auto"/>
        <w:ind w:left="0"/>
        <w:jc w:val="left"/>
        <w:rPr>
          <w:rFonts w:ascii="Times New Roman" w:eastAsiaTheme="majorEastAsia" w:hAnsi="Times New Roman" w:cs="Times New Roman"/>
          <w:bCs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br w:type="page"/>
      </w:r>
    </w:p>
    <w:p w:rsidR="00FC5DCC" w:rsidRDefault="0042761E">
      <w:pPr>
        <w:pStyle w:val="2"/>
        <w:spacing w:before="0" w:line="240" w:lineRule="auto"/>
        <w:ind w:firstLine="680"/>
      </w:pPr>
      <w:bookmarkStart w:id="302" w:name="_Toc71748273"/>
      <w:bookmarkStart w:id="303" w:name="_Toc169009924"/>
      <w:r>
        <w:lastRenderedPageBreak/>
        <w:t>Расчёт рассеивания без учета фонового загрязнения</w:t>
      </w:r>
      <w:bookmarkEnd w:id="302"/>
      <w:bookmarkEnd w:id="303"/>
    </w:p>
    <w:p w:rsidR="00FC5DCC" w:rsidRDefault="0042761E">
      <w:pPr>
        <w:pStyle w:val="a9"/>
        <w:spacing w:line="240" w:lineRule="auto"/>
      </w:pPr>
      <w:r>
        <w:tab/>
        <w:t>Программа расчёта рассеивания для ЭВМ «ЭКОцентр–РРВА» версия 2.0 (положительное заключение экспертизы Росгидромета от 10.11.2020г. №140-08474/20И).</w:t>
      </w:r>
    </w:p>
    <w:p w:rsidR="00FC5DCC" w:rsidRDefault="0042761E">
      <w:pPr>
        <w:pStyle w:val="a9"/>
        <w:spacing w:line="240" w:lineRule="auto"/>
        <w:jc w:val="center"/>
      </w:pPr>
      <w:r>
        <w:rPr>
          <w:b/>
        </w:rPr>
        <w:t>Серийный номер: R454-DT9C-72F2-ZKCJ-HMR8.</w:t>
      </w:r>
    </w:p>
    <w:p w:rsidR="00FC5DCC" w:rsidRDefault="0042761E">
      <w:pPr>
        <w:pStyle w:val="2"/>
        <w:spacing w:before="0" w:line="240" w:lineRule="auto"/>
      </w:pPr>
      <w:bookmarkStart w:id="304" w:name="_Toc71748274"/>
      <w:bookmarkStart w:id="305" w:name="_Toc169009925"/>
      <w:r>
        <w:t>1 Исходные данные для проведения расчёта рассеивания выбросов</w:t>
      </w:r>
      <w:bookmarkEnd w:id="304"/>
      <w:bookmarkEnd w:id="305"/>
    </w:p>
    <w:p w:rsidR="00FC5DCC" w:rsidRDefault="0042761E">
      <w:pPr>
        <w:pStyle w:val="a9"/>
        <w:tabs>
          <w:tab w:val="left" w:pos="227"/>
          <w:tab w:val="left" w:pos="5954"/>
        </w:tabs>
        <w:spacing w:line="240" w:lineRule="auto"/>
      </w:pPr>
      <w:r>
        <w:t xml:space="preserve">Расчетный период: </w:t>
      </w:r>
      <w:r>
        <w:rPr>
          <w:b/>
        </w:rPr>
        <w:t>зима</w:t>
      </w:r>
    </w:p>
    <w:p w:rsidR="00FC5DCC" w:rsidRDefault="0042761E">
      <w:pPr>
        <w:pStyle w:val="a9"/>
        <w:spacing w:line="240" w:lineRule="auto"/>
      </w:pPr>
      <w:r>
        <w:t xml:space="preserve">Средняя температура наружного воздуха, °С: </w:t>
      </w:r>
      <w:r>
        <w:rPr>
          <w:b/>
        </w:rPr>
        <w:t>-19,9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Скорость ветра (u*), повторяемость превышения которой составляет 5%, м/с: </w:t>
      </w:r>
      <w:r>
        <w:rPr>
          <w:b/>
        </w:rPr>
        <w:t>7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Площадь города (для экстраполяции фона), км²: </w:t>
      </w:r>
      <w:r>
        <w:rPr>
          <w:b/>
        </w:rPr>
        <w:t>38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Порог целесообразности по вкладу источников выброса: ≥ </w:t>
      </w:r>
      <w:r>
        <w:rPr>
          <w:b/>
        </w:rPr>
        <w:t>0,05 ПДК</w:t>
      </w:r>
      <w:r>
        <w:t>;</w:t>
      </w:r>
    </w:p>
    <w:p w:rsidR="00FC5DCC" w:rsidRDefault="0042761E">
      <w:pPr>
        <w:pStyle w:val="a9"/>
        <w:spacing w:line="240" w:lineRule="auto"/>
      </w:pPr>
      <w:r>
        <w:t>Параметры перебора ветров:</w:t>
      </w:r>
    </w:p>
    <w:p w:rsidR="00FC5DCC" w:rsidRDefault="0042761E">
      <w:pPr>
        <w:pStyle w:val="a9"/>
        <w:spacing w:line="240" w:lineRule="auto"/>
      </w:pPr>
      <w:r>
        <w:t xml:space="preserve">– направление, метео °: </w:t>
      </w:r>
      <w:r>
        <w:rPr>
          <w:b/>
        </w:rPr>
        <w:t>0</w:t>
      </w:r>
      <w:r>
        <w:t xml:space="preserve"> - </w:t>
      </w:r>
      <w:r>
        <w:rPr>
          <w:b/>
        </w:rPr>
        <w:t>360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– скорость, м/с: </w:t>
      </w:r>
      <w:r>
        <w:rPr>
          <w:b/>
        </w:rPr>
        <w:t>0,5</w:t>
      </w:r>
      <w:r>
        <w:t xml:space="preserve"> - </w:t>
      </w:r>
      <w:r>
        <w:rPr>
          <w:b/>
        </w:rPr>
        <w:t>7</w:t>
      </w:r>
      <w:r>
        <w:t>.</w:t>
      </w:r>
    </w:p>
    <w:p w:rsidR="00FC5DCC" w:rsidRDefault="0042761E">
      <w:pPr>
        <w:pStyle w:val="a9"/>
        <w:spacing w:line="240" w:lineRule="auto"/>
        <w:ind w:firstLine="680"/>
      </w:pPr>
      <w:r>
        <w:t>Основная система координат - правая с ориентацией оси OY на Север.</w:t>
      </w:r>
    </w:p>
    <w:p w:rsidR="00FC5DCC" w:rsidRDefault="0042761E">
      <w:pPr>
        <w:pStyle w:val="a9"/>
        <w:spacing w:line="240" w:lineRule="auto"/>
        <w:ind w:firstLine="680"/>
      </w:pPr>
      <w:r>
        <w:t>Метеорологические характеристики и коэффициенты, определяющие условия рассеивания загрязняющих веществ в атмосфере приведены в таблице 36.</w:t>
      </w:r>
    </w:p>
    <w:p w:rsidR="00FC5DCC" w:rsidRDefault="0042761E">
      <w:pPr>
        <w:keepNext/>
        <w:spacing w:after="0" w:line="240" w:lineRule="auto"/>
        <w:ind w:left="0"/>
        <w:jc w:val="left"/>
        <w:rPr>
          <w:rFonts w:ascii="Calibri" w:hAnsi="Calibri"/>
          <w:b/>
          <w:color w:val="000000"/>
          <w:sz w:val="22"/>
        </w:rPr>
      </w:pPr>
      <w:bookmarkStart w:id="306" w:name="_Toc71789297"/>
      <w:r>
        <w:rPr>
          <w:rFonts w:ascii="Calibri" w:hAnsi="Calibri"/>
          <w:b/>
          <w:color w:val="000000"/>
          <w:sz w:val="22"/>
        </w:rPr>
        <w:t xml:space="preserve">Таблица </w:t>
      </w:r>
      <w:r w:rsidR="009C54F4">
        <w:rPr>
          <w:rFonts w:ascii="Calibri" w:hAnsi="Calibri"/>
          <w:b/>
          <w:color w:val="000000"/>
          <w:sz w:val="22"/>
        </w:rPr>
        <w:fldChar w:fldCharType="begin"/>
      </w:r>
      <w:r>
        <w:rPr>
          <w:rFonts w:ascii="Calibri" w:hAnsi="Calibri"/>
          <w:b/>
          <w:color w:val="000000"/>
          <w:sz w:val="22"/>
        </w:rPr>
        <w:instrText xml:space="preserve"> SEQ Таблица \* ARABIC </w:instrText>
      </w:r>
      <w:r w:rsidR="009C54F4">
        <w:rPr>
          <w:rFonts w:ascii="Calibri" w:hAnsi="Calibri"/>
          <w:b/>
          <w:color w:val="000000"/>
          <w:sz w:val="22"/>
        </w:rPr>
        <w:fldChar w:fldCharType="separate"/>
      </w:r>
      <w:r w:rsidR="005878F0">
        <w:rPr>
          <w:rFonts w:ascii="Calibri" w:hAnsi="Calibri"/>
          <w:b/>
          <w:noProof/>
          <w:color w:val="000000"/>
          <w:sz w:val="22"/>
        </w:rPr>
        <w:t>36</w:t>
      </w:r>
      <w:r w:rsidR="009C54F4">
        <w:rPr>
          <w:rFonts w:ascii="Calibri" w:hAnsi="Calibri"/>
          <w:b/>
          <w:color w:val="000000"/>
          <w:sz w:val="22"/>
        </w:rPr>
        <w:fldChar w:fldCharType="end"/>
      </w:r>
      <w:r>
        <w:rPr>
          <w:rFonts w:ascii="Calibri" w:hAnsi="Calibri"/>
          <w:b/>
          <w:color w:val="000000"/>
          <w:sz w:val="22"/>
        </w:rPr>
        <w:t xml:space="preserve"> </w:t>
      </w:r>
      <w:r w:rsidR="006731EE">
        <w:rPr>
          <w:rFonts w:ascii="Calibri" w:hAnsi="Calibri"/>
          <w:b/>
          <w:color w:val="000000"/>
          <w:sz w:val="22"/>
        </w:rPr>
        <w:t xml:space="preserve">– </w:t>
      </w:r>
      <w:r>
        <w:rPr>
          <w:rFonts w:ascii="Calibri" w:hAnsi="Calibri"/>
          <w:b/>
          <w:color w:val="000000"/>
          <w:sz w:val="22"/>
        </w:rPr>
        <w:t>Метеорологические характеристики и коэффициенты</w:t>
      </w:r>
      <w:bookmarkEnd w:id="306"/>
    </w:p>
    <w:tbl>
      <w:tblPr>
        <w:tblW w:w="9923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5"/>
        <w:gridCol w:w="1418"/>
      </w:tblGrid>
      <w:tr w:rsidR="00FC5DCC">
        <w:trPr>
          <w:trHeight w:val="340"/>
          <w:tblHeader/>
        </w:trPr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характеристики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Величина</w:t>
            </w:r>
          </w:p>
        </w:tc>
      </w:tr>
      <w:tr w:rsidR="00FC5DCC">
        <w:trPr>
          <w:trHeight w:val="170"/>
          <w:tblHeader/>
        </w:trPr>
        <w:tc>
          <w:tcPr>
            <w:tcW w:w="8505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FC5DCC"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Коэффициент, зависящий от стратификации атмосферы, А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140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 рельефа местности в городе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максимальная температура наружного воздуха наиболее жаркого месяца года,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24,3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температура наружного воздуха наиболее холодного месяца (для котельных, работающих по отопительному графику),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-19,9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Среднегодовая роза ветров, %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8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Скорость ветра (u*)  (по средним многолетним данным), повторяемость превышения которой составляет 5%, м/с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>Параметры расчётных областей, в которых выполнялся расчёт загрязнения атмосферы, приведены в таблице 37.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07" w:name="_Toc71789298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37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Параметры расчётных областей</w:t>
      </w:r>
      <w:bookmarkEnd w:id="307"/>
    </w:p>
    <w:tbl>
      <w:tblPr>
        <w:tblW w:w="99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850"/>
        <w:gridCol w:w="794"/>
        <w:gridCol w:w="1134"/>
        <w:gridCol w:w="1134"/>
        <w:gridCol w:w="1134"/>
        <w:gridCol w:w="1134"/>
        <w:gridCol w:w="794"/>
        <w:gridCol w:w="680"/>
      </w:tblGrid>
      <w:tr w:rsidR="00FC5DCC">
        <w:trPr>
          <w:cantSplit/>
          <w:trHeight w:val="283"/>
          <w:tblHeader/>
        </w:trPr>
        <w:tc>
          <w:tcPr>
            <w:tcW w:w="2268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Расчётная область</w:t>
            </w:r>
          </w:p>
        </w:tc>
        <w:tc>
          <w:tcPr>
            <w:tcW w:w="85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Вид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Шаг, м</w:t>
            </w:r>
          </w:p>
        </w:tc>
        <w:tc>
          <w:tcPr>
            <w:tcW w:w="4536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Шири</w:t>
            </w:r>
            <w:r>
              <w:softHyphen/>
              <w:t>на, м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</w:tr>
      <w:tr w:rsidR="00FC5DCC">
        <w:trPr>
          <w:cantSplit/>
          <w:trHeight w:val="283"/>
          <w:tblHeader/>
        </w:trPr>
        <w:tc>
          <w:tcPr>
            <w:tcW w:w="2268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  <w:tblHeader/>
        </w:trPr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</w:tr>
      <w:tr w:rsidR="00FC5DCC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1. Площадка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Сетка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-8439,89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1403,52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7700,38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1403,52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11774,33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Для каждого источника выброса определены опасная скорость ветра (Um, м/с), максимальная (т.е. достижимая с учётом коэффициента оседания (F)) концентрация в приземном слое атмосферы (Cmi) в мг/м³ и расстояние (Xmi, м), на котором достигается максимальная концентрация. </w:t>
      </w:r>
    </w:p>
    <w:p w:rsidR="00FC5DCC" w:rsidRDefault="0042761E">
      <w:pPr>
        <w:pStyle w:val="a9"/>
        <w:spacing w:line="240" w:lineRule="auto"/>
      </w:pPr>
      <w:r>
        <w:tab/>
        <w:t>Параметры источников загрязнения атмосферы с качественной и количественной характеристикой максимально разовых выбросов, приведены в таблице 38.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08" w:name="_Toc71789299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38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08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76,130320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11,248463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159,20467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0,0000262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1,07e-8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1467,3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14,274619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2,1475507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5,0957500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3,65e-10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14,333326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2,1671162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5,1169505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3,65e-10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3,2698750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0,5312600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7,0689900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442,22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001A8">
            <w:pPr>
              <w:pStyle w:val="8"/>
              <w:jc w:val="center"/>
            </w:pPr>
            <w:r>
              <w:t>30,</w:t>
            </w:r>
            <w:r w:rsidR="001001A8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2,2898998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0,3721090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5,2406010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1,14e-8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264,16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1,8829369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0,3059777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3,8640580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3,59e-9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375,81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8C0A0F">
            <w:pPr>
              <w:pStyle w:val="8"/>
              <w:jc w:val="center"/>
            </w:pPr>
            <w:r>
              <w:t>1</w:t>
            </w:r>
            <w:r w:rsidR="008C0A0F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8C0A0F">
            <w:pPr>
              <w:pStyle w:val="8"/>
              <w:jc w:val="center"/>
            </w:pPr>
            <w:r>
              <w:t>0,</w:t>
            </w:r>
            <w:r w:rsidR="008C0A0F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8C0A0F">
            <w:pPr>
              <w:pStyle w:val="8"/>
              <w:jc w:val="center"/>
            </w:pPr>
            <w:r>
              <w:t>1</w:t>
            </w:r>
            <w:r w:rsidR="008C0A0F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8C0A0F">
            <w:pPr>
              <w:pStyle w:val="8"/>
              <w:jc w:val="center"/>
            </w:pPr>
            <w:r>
              <w:t>0,</w:t>
            </w:r>
            <w:r w:rsidR="008C0A0F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8C0A0F">
            <w:pPr>
              <w:pStyle w:val="8"/>
              <w:jc w:val="center"/>
            </w:pPr>
            <w:r>
              <w:t>1</w:t>
            </w:r>
            <w:r w:rsidR="008C0A0F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8C0A0F">
            <w:pPr>
              <w:pStyle w:val="8"/>
              <w:jc w:val="center"/>
            </w:pPr>
            <w:r>
              <w:t>0,</w:t>
            </w:r>
            <w:r w:rsidR="008C0A0F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bookmarkStart w:id="309" w:name="_GoBack" w:colFirst="2" w:colLast="3"/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0,0460764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bookmarkEnd w:id="309"/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0,0074874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0,1120478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4,25e-9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2,69e-9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52,54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8,28e-10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8,28e-10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0,1854788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0,0301403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0,3665470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124,02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0,1854788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0,0301403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0,3665470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124,02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0,2633512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0,0427946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0,4887541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3,75e-8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12. Котельная "Алексин Бор"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0,0127183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0,0020667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0,0353446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1,38e-9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37,72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0,0127183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47D5E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47D5E" w:rsidRDefault="00F47D5E">
            <w:pPr>
              <w:pStyle w:val="8"/>
              <w:jc w:val="center"/>
            </w:pP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0,0020667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0,0353446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1,38e-9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37,72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4,5659452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0,7419661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0,00087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4,6262500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2,47e-9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606,57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19,932720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3,2390669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12,860975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924,34</w:t>
            </w:r>
          </w:p>
        </w:tc>
      </w:tr>
    </w:tbl>
    <w:p w:rsidR="00FC5DCC" w:rsidRDefault="0042761E" w:rsidP="006731EE">
      <w:pPr>
        <w:pStyle w:val="2"/>
        <w:spacing w:before="0" w:line="240" w:lineRule="auto"/>
        <w:ind w:firstLine="709"/>
      </w:pPr>
      <w:bookmarkStart w:id="310" w:name="_Toc71748275"/>
      <w:bookmarkStart w:id="311" w:name="_Toc169009926"/>
      <w:r>
        <w:t>2 Расчёт рассеивания:</w:t>
      </w:r>
      <w:r w:rsidR="006731EE">
        <w:t xml:space="preserve"> </w:t>
      </w:r>
      <w:r>
        <w:t>ЗВ «0301. Азота диоксид» (См.р./ПДКм.р.)</w:t>
      </w:r>
      <w:bookmarkEnd w:id="310"/>
      <w:bookmarkEnd w:id="311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301 – Азота диоксид (Двуокись азота; пероксид азота). Предельно допустимая максимальная разовая концентрация (ПДК) в атмосферном воздухе населённых мест составляет 0,2 мг/м³, класс опасности 3.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- 27 (в том числе: организованных - 27, неорганизованных - нет). Распределение источников по градациям высот: 0-2 м – нет; 2-10 м – нет; 10-50 м – 20; свыше 50 м – 7.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138,43931 г/с.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731EE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39.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12" w:name="_Toc71789300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39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12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76,130320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14,274619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14,333326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3,2698750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001A8">
            <w:pPr>
              <w:pStyle w:val="8"/>
              <w:jc w:val="center"/>
            </w:pPr>
            <w:r>
              <w:t>30,</w:t>
            </w:r>
            <w:r w:rsidR="001001A8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2,2898998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1,8829369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lastRenderedPageBreak/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0,0460764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0,1854788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0,1854788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0,2633512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12. Котельная "Алексин Бор"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0,0127183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0,0127183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4,5659452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19,932720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40.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13" w:name="_Toc71789301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40</w:t>
      </w:r>
      <w:r w:rsidR="009C54F4">
        <w:rPr>
          <w:b/>
        </w:rPr>
        <w:fldChar w:fldCharType="end"/>
      </w:r>
      <w:r>
        <w:rPr>
          <w:b/>
        </w:rPr>
        <w:t xml:space="preserve"> - Значения расчётных концентраций в точках</w:t>
      </w:r>
      <w:bookmarkEnd w:id="313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-3369,76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0,27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0,055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0,27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13.13.1.0002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30,88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30,68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15,07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0,27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0,27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24,38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24,36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16,85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0,037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23,31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15,34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15,33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16,13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15,92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15,87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6,4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249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3.3.1.0001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13.13.1.0002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39,49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21,15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11,28</w:t>
            </w:r>
          </w:p>
        </w:tc>
      </w:tr>
    </w:tbl>
    <w:p w:rsidR="00FC5DCC" w:rsidRDefault="0042761E" w:rsidP="006731EE">
      <w:pPr>
        <w:pStyle w:val="a9"/>
        <w:spacing w:line="240" w:lineRule="auto"/>
      </w:pPr>
      <w:r>
        <w:rPr>
          <w:sz w:val="20"/>
          <w:szCs w:val="20"/>
        </w:rPr>
        <w:tab/>
      </w:r>
      <w:r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11.</w:t>
      </w:r>
    </w:p>
    <w:p w:rsidR="006731EE" w:rsidRDefault="006731EE" w:rsidP="006731EE">
      <w:pPr>
        <w:pStyle w:val="a9"/>
        <w:spacing w:line="240" w:lineRule="auto"/>
      </w:pPr>
    </w:p>
    <w:p w:rsidR="006731EE" w:rsidRDefault="006731EE" w:rsidP="006731EE">
      <w:pPr>
        <w:pStyle w:val="a9"/>
        <w:spacing w:line="240" w:lineRule="auto"/>
      </w:pPr>
    </w:p>
    <w:p w:rsidR="006731EE" w:rsidRDefault="006731EE" w:rsidP="006731EE">
      <w:pPr>
        <w:pStyle w:val="a9"/>
        <w:spacing w:line="240" w:lineRule="auto"/>
      </w:pPr>
    </w:p>
    <w:p w:rsidR="006731EE" w:rsidRDefault="006731EE" w:rsidP="006731EE">
      <w:pPr>
        <w:pStyle w:val="a9"/>
        <w:spacing w:line="240" w:lineRule="auto"/>
      </w:pPr>
    </w:p>
    <w:p w:rsidR="006731EE" w:rsidRDefault="006731EE" w:rsidP="006731EE">
      <w:pPr>
        <w:pStyle w:val="a9"/>
        <w:spacing w:line="240" w:lineRule="auto"/>
      </w:pPr>
    </w:p>
    <w:p w:rsidR="006731EE" w:rsidRDefault="006731EE" w:rsidP="006731EE">
      <w:pPr>
        <w:pStyle w:val="a9"/>
        <w:spacing w:line="240" w:lineRule="auto"/>
      </w:pPr>
    </w:p>
    <w:p w:rsidR="006731EE" w:rsidRDefault="006731EE" w:rsidP="006731EE">
      <w:pPr>
        <w:pStyle w:val="a9"/>
        <w:spacing w:line="240" w:lineRule="auto"/>
      </w:pPr>
    </w:p>
    <w:p w:rsidR="006731EE" w:rsidRDefault="006731EE" w:rsidP="006731EE">
      <w:pPr>
        <w:pStyle w:val="a9"/>
        <w:spacing w:line="240" w:lineRule="auto"/>
      </w:pP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9785985</wp:posOffset>
                </wp:positionV>
                <wp:extent cx="7582535" cy="258445"/>
                <wp:effectExtent l="0" t="0" r="0" b="8255"/>
                <wp:wrapNone/>
                <wp:docPr id="74" name="Поле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25844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  <w:bookmarkStart w:id="314" w:name="_Toc71752972"/>
                            <w:r>
                              <w:t xml:space="preserve">Рисунок </w:t>
                            </w:r>
                            <w:r>
                              <w:rPr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noProof/>
                              </w:rPr>
                              <w:instrText xml:space="preserve"> SEQ Рисунок \* ARABIC </w:instrText>
                            </w:r>
                            <w:r>
                              <w:rPr>
                                <w:noProof/>
                              </w:rPr>
                              <w:fldChar w:fldCharType="separate"/>
                            </w:r>
                            <w:r w:rsidR="005878F0">
                              <w:rPr>
                                <w:noProof/>
                              </w:rPr>
                              <w:t>3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 - Карта-схема результата расчета рассеивания. 0301 Азота диоксид</w:t>
                            </w:r>
                            <w:bookmarkEnd w:id="31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4" o:spid="_x0000_s1042" type="#_x0000_t202" style="position:absolute;left:0;text-align:left;margin-left:-85.05pt;margin-top:770.55pt;width:597.05pt;height:20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  <w:bookmarkStart w:id="315" w:name="_Toc71752972"/>
                      <w:r>
                        <w:t xml:space="preserve">Рисунок </w:t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SEQ Рисунок \* ARABIC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 w:rsidR="005878F0">
                        <w:rPr>
                          <w:noProof/>
                        </w:rPr>
                        <w:t>3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 xml:space="preserve"> - Карта-схема результата расчета рассеивания. 0301 Азота диоксид</w:t>
                      </w:r>
                      <w:bookmarkEnd w:id="315"/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885190</wp:posOffset>
                </wp:positionH>
                <wp:positionV relativeFrom="paragraph">
                  <wp:posOffset>6072505</wp:posOffset>
                </wp:positionV>
                <wp:extent cx="4231005" cy="668655"/>
                <wp:effectExtent l="0" t="0" r="17145" b="17145"/>
                <wp:wrapNone/>
                <wp:docPr id="75" name="Поле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31005" cy="668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11 </w:t>
                            </w:r>
                            <w:r w:rsidR="006731EE">
                              <w:t xml:space="preserve">– </w:t>
                            </w:r>
                            <w:r>
                              <w:t>Карта-схема результата расчета рассеивания. 0301 Азота диоксид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5" o:spid="_x0000_s1043" type="#_x0000_t202" style="position:absolute;left:0;text-align:left;margin-left:69.7pt;margin-top:478.15pt;width:333.15pt;height:52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11 </w:t>
                      </w:r>
                      <w:r w:rsidR="006731EE">
                        <w:t xml:space="preserve">– </w:t>
                      </w:r>
                      <w:r>
                        <w:t>Карта-схема результата расчета рассеивания. 0301 Азота диоксид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6731EE">
      <w:pPr>
        <w:pStyle w:val="2"/>
        <w:spacing w:before="0" w:line="240" w:lineRule="auto"/>
        <w:ind w:firstLine="709"/>
      </w:pPr>
      <w:bookmarkStart w:id="316" w:name="_Toc71748276"/>
      <w:bookmarkStart w:id="317" w:name="_Toc169009927"/>
      <w:r>
        <w:lastRenderedPageBreak/>
        <w:t>3 Расчёт рассеивания:</w:t>
      </w:r>
      <w:r w:rsidR="006731EE">
        <w:t xml:space="preserve"> </w:t>
      </w:r>
      <w:r>
        <w:t>ЗВ «0304. Азота оксид» (См.р./ПДКм.р.)</w:t>
      </w:r>
      <w:bookmarkEnd w:id="316"/>
      <w:bookmarkEnd w:id="317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304 – Азот (II) оксид (Азот монооксид). Предельно допустимая максимальная разовая концентрация (ПДК) в атмосферном воздухе населённых мест составляет 0,4 мг/м³, класс опасности 3.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- 27 (в том числе: организованных - 27, неорганизованных - нет). Распределение источников по градациям высот: 0-2 м – нет; 2-10 м – нет; 10-50 м – 20; свыше 50 м – 7.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21,040253 г/с.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731EE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41.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18" w:name="_Toc71789302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41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18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11,248463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2,1475507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2,1671162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0,5312600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001A8">
            <w:pPr>
              <w:pStyle w:val="8"/>
              <w:jc w:val="center"/>
            </w:pPr>
            <w:r>
              <w:t>30,</w:t>
            </w:r>
            <w:r w:rsidR="001001A8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0,3721090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0,3059777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0,0074874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lastRenderedPageBreak/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0,0301403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0,0301403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0,0427946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394F8D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 w:rsidR="00394F8D">
              <w:rPr>
                <w:b/>
              </w:rPr>
              <w:t>12. Котельная «</w:t>
            </w:r>
            <w:r>
              <w:rPr>
                <w:b/>
              </w:rPr>
              <w:t>Алексин Бор</w:t>
            </w:r>
            <w:r w:rsidR="00394F8D">
              <w:rPr>
                <w:b/>
              </w:rPr>
              <w:t>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0,0020667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0,0020667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0,7419661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0,00087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3,2390669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42.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19" w:name="_Toc71789303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42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319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970A7D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970A7D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-3369,76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13.13.1.0002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30,35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30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15,92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23,91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23,77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15,97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0,0057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22,04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14,6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14,52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16,62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16,41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16,36</w:t>
            </w:r>
          </w:p>
        </w:tc>
      </w:tr>
      <w:tr w:rsidR="00FC5DCC" w:rsidTr="00970A7D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0,0047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6,4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249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3.3.1.0001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13.13.1.0002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40,93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19,93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11,7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12.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76" name="Поле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6" o:spid="_x0000_s1044" type="#_x0000_t202" style="position:absolute;left:0;text-align:left;margin-left:-85.05pt;margin-top:788.35pt;width:597.05pt;height:23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871220</wp:posOffset>
                </wp:positionH>
                <wp:positionV relativeFrom="paragraph">
                  <wp:posOffset>6257925</wp:posOffset>
                </wp:positionV>
                <wp:extent cx="4285615" cy="1023620"/>
                <wp:effectExtent l="0" t="0" r="19685" b="24130"/>
                <wp:wrapNone/>
                <wp:docPr id="77" name="Поле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5615" cy="1023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12 </w:t>
                            </w:r>
                            <w:r w:rsidR="006731EE">
                              <w:t xml:space="preserve">– </w:t>
                            </w:r>
                            <w:r>
                              <w:t>Карта-схема результата расчета рассеивания. 0304 Азота 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7" o:spid="_x0000_s1045" type="#_x0000_t202" style="position:absolute;left:0;text-align:left;margin-left:68.6pt;margin-top:492.75pt;width:337.45pt;height:80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12 </w:t>
                      </w:r>
                      <w:r w:rsidR="006731EE">
                        <w:t xml:space="preserve">– </w:t>
                      </w:r>
                      <w:r>
                        <w:t>Карта-схема результата расчета рассеивания. 0304 Азота 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6731EE">
      <w:pPr>
        <w:pStyle w:val="2"/>
        <w:spacing w:before="0" w:line="240" w:lineRule="auto"/>
        <w:ind w:firstLine="709"/>
      </w:pPr>
      <w:bookmarkStart w:id="320" w:name="_Toc71748277"/>
      <w:bookmarkStart w:id="321" w:name="_Toc169009928"/>
      <w:r>
        <w:lastRenderedPageBreak/>
        <w:t>4 Расчёт рассеивания:</w:t>
      </w:r>
      <w:r w:rsidR="006731EE">
        <w:t xml:space="preserve"> </w:t>
      </w:r>
      <w:r>
        <w:t>ЗВ «0337. Углерод оксид» (См.р./ПДКм.р.)</w:t>
      </w:r>
      <w:bookmarkEnd w:id="320"/>
      <w:bookmarkEnd w:id="321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337 – Углерода оксид (Углерод окись; углерод моноокись; угарный газ). Предельно допустимая максимальная разовая концентрация (ПДК) в атмосферном воздухе населённых мест составляет 5 мг/м³, класс опасности 4.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- 27 (в том числе: организованных - 27, неорганизованных - нет). Распределение источников по градациям высот: 0-2 м – нет; 2-10 м – нет; 10-50 м – 20; свыше 50 м – 7.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206,57399 г/с.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6731EE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43.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22" w:name="_Toc71789304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43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6731EE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22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159,20467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5,0957500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5,1169505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7,0689900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001A8">
            <w:pPr>
              <w:pStyle w:val="8"/>
              <w:jc w:val="center"/>
            </w:pPr>
            <w:r>
              <w:t>30,</w:t>
            </w:r>
            <w:r w:rsidR="001001A8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5,2406010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3,8640580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0,1120478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394F8D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lastRenderedPageBreak/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0,3665470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0,3665470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0,4887541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394F8D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 w:rsidR="00394F8D">
              <w:rPr>
                <w:b/>
              </w:rPr>
              <w:t>12. Котельная «</w:t>
            </w:r>
            <w:r>
              <w:rPr>
                <w:b/>
              </w:rPr>
              <w:t>Алексин Бор</w:t>
            </w:r>
            <w:r w:rsidR="00394F8D">
              <w:rPr>
                <w:b/>
              </w:rPr>
              <w:t>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0,0353446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0,0353446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4,6262500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12,860975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44.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23" w:name="_Toc71789305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44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323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377D10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0,055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21,71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21,26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21,25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0,0104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0,052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0,0104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257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0,00085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39,3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10,29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8,22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0,0095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0,0095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249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3.3.1.0001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13.13.1.0002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58,7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27,87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4,15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262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22,44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21,07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20,86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-3969,76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-1896,48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69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46,97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12,01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11,94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13.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78" name="Поле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8" o:spid="_x0000_s1046" type="#_x0000_t202" style="position:absolute;left:0;text-align:left;margin-left:-85.05pt;margin-top:788.35pt;width:597.05pt;height:23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885190</wp:posOffset>
                </wp:positionH>
                <wp:positionV relativeFrom="paragraph">
                  <wp:posOffset>6230620</wp:posOffset>
                </wp:positionV>
                <wp:extent cx="4189730" cy="1091565"/>
                <wp:effectExtent l="0" t="0" r="20320" b="13335"/>
                <wp:wrapNone/>
                <wp:docPr id="79" name="Поле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89730" cy="10915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13 </w:t>
                            </w:r>
                            <w:r w:rsidR="00377D10">
                              <w:t xml:space="preserve">– </w:t>
                            </w:r>
                            <w:r>
                              <w:t>Карта-схема результата расчета рассеивания. 0337 Углерод 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9" o:spid="_x0000_s1047" type="#_x0000_t202" style="position:absolute;left:0;text-align:left;margin-left:69.7pt;margin-top:490.6pt;width:329.9pt;height:85.9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13 </w:t>
                      </w:r>
                      <w:r w:rsidR="00377D10">
                        <w:t xml:space="preserve">– </w:t>
                      </w:r>
                      <w:r>
                        <w:t>Карта-схема результата расчета рассеивания. 0337 Углерод 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377D10">
      <w:pPr>
        <w:pStyle w:val="2"/>
        <w:spacing w:before="0" w:line="240" w:lineRule="auto"/>
        <w:ind w:firstLine="709"/>
      </w:pPr>
      <w:bookmarkStart w:id="324" w:name="_Toc71748278"/>
      <w:bookmarkStart w:id="325" w:name="_Toc169009929"/>
      <w:r>
        <w:lastRenderedPageBreak/>
        <w:t>5 Расчёт рассеивания: ЗВ «0703. Бенз/а/пирен» (Сс.с./ПДКс.с.)</w:t>
      </w:r>
      <w:bookmarkEnd w:id="324"/>
      <w:bookmarkEnd w:id="325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703 – Бенз/а/пирен. Предельно допустимая среднесуточная концентрация (ПДК) в атмосферном воздухе населённых мест составляет 1E-06 мг/м³, класс опасности 1.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- 27 (в том числе: организованных - 27, неорганизованных - нет). Распределение источников по градациям высот: 0-2 м – нет; 2-10 м – нет; 10-50 м – 20; свыше 50 м – 7.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0,0000303 г/с и 0,004727 т/год.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377D10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45.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26" w:name="_Toc71789306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45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26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0,0000262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2,58e-9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1467,3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442,22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1001A8">
            <w:pPr>
              <w:pStyle w:val="8"/>
              <w:jc w:val="center"/>
            </w:pPr>
            <w:r>
              <w:t>30,6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3,31e-9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264,16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375,81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56,93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56,93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3,81e-8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3,81e-8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4,25e-9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1,10e-9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52,54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3,07e-8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124,02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3,07e-8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124,02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3,75e-8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1,67e-8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394F8D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 w:rsidR="00394F8D">
              <w:rPr>
                <w:b/>
              </w:rPr>
              <w:t>12. Котельная «</w:t>
            </w:r>
            <w:r>
              <w:rPr>
                <w:b/>
              </w:rPr>
              <w:t>Алексин Бор</w:t>
            </w:r>
            <w:r w:rsidR="00394F8D">
              <w:rPr>
                <w:b/>
              </w:rPr>
              <w:t>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37,72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37,72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606,57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3,52e-10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924,34</w:t>
            </w:r>
          </w:p>
        </w:tc>
      </w:tr>
    </w:tbl>
    <w:p w:rsidR="00FC5DCC" w:rsidRDefault="0042761E">
      <w:pPr>
        <w:pStyle w:val="a9"/>
        <w:spacing w:line="240" w:lineRule="auto"/>
        <w:ind w:firstLine="680"/>
      </w:pPr>
      <w:r>
        <w:t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46.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27" w:name="_Toc71789307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46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327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377D10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0,074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7,40e-8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0,074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5,64e-5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0,00007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2,82e-5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5903,52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3,59e-8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91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8.8.1.0003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8.8.1.0001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8.8.1.0002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23,16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23,13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23,03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3,52e-8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232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0,00022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0,00023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0,00016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0,64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0,64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0,47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2,27e-8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176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9,73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9,71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9,67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2,16e-8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304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7.7.1.0002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7.7.1.0001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27,77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27,18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14.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-1127125</wp:posOffset>
                </wp:positionH>
                <wp:positionV relativeFrom="paragraph">
                  <wp:posOffset>9982200</wp:posOffset>
                </wp:positionV>
                <wp:extent cx="7582535" cy="302260"/>
                <wp:effectExtent l="0" t="0" r="0" b="2540"/>
                <wp:wrapNone/>
                <wp:docPr id="80" name="Поле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 w:rsidP="00377D10">
                            <w:pPr>
                              <w:pStyle w:val="af"/>
                              <w:ind w:left="0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0" o:spid="_x0000_s1048" type="#_x0000_t202" style="position:absolute;left:0;text-align:left;margin-left:-88.75pt;margin-top:786pt;width:597.05pt;height:23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" stroked="f">
                <v:path arrowok="t"/>
                <v:textbox style="mso-fit-shape-to-text:t" inset="0,0,0,0">
                  <w:txbxContent>
                    <w:p w:rsidR="00663B82" w:rsidRDefault="00663B82" w:rsidP="00377D10">
                      <w:pPr>
                        <w:pStyle w:val="af"/>
                        <w:ind w:left="0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page">
              <wp:posOffset>-47078</wp:posOffset>
            </wp:positionH>
            <wp:positionV relativeFrom="page">
              <wp:posOffset>-30326</wp:posOffset>
            </wp:positionV>
            <wp:extent cx="7582535" cy="10718165"/>
            <wp:effectExtent l="0" t="0" r="0" b="698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FC5DCC">
      <w:pPr>
        <w:pStyle w:val="a9"/>
        <w:spacing w:line="240" w:lineRule="auto"/>
      </w:pPr>
    </w:p>
    <w:p w:rsidR="00FC5DCC" w:rsidRDefault="005D6795">
      <w:pPr>
        <w:spacing w:after="0" w:line="240" w:lineRule="auto"/>
        <w:ind w:left="0"/>
        <w:jc w:val="left"/>
        <w:rPr>
          <w:rFonts w:ascii="Times New Roman" w:eastAsia="Calibri" w:hAnsi="Times New Roman" w:cs="Times New Roman"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843915</wp:posOffset>
                </wp:positionH>
                <wp:positionV relativeFrom="paragraph">
                  <wp:posOffset>6073775</wp:posOffset>
                </wp:positionV>
                <wp:extent cx="4312920" cy="805180"/>
                <wp:effectExtent l="0" t="0" r="11430" b="13970"/>
                <wp:wrapNone/>
                <wp:docPr id="81" name="Поле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312920" cy="805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14 </w:t>
                            </w:r>
                            <w:r w:rsidR="00377D10">
                              <w:t xml:space="preserve">– </w:t>
                            </w:r>
                            <w:r>
                              <w:t>Карта-схема результата расчета рассеивания. 0703 Бенз/а/пирен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1" o:spid="_x0000_s1049" type="#_x0000_t202" style="position:absolute;margin-left:66.45pt;margin-top:478.25pt;width:339.6pt;height:63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14 </w:t>
                      </w:r>
                      <w:r w:rsidR="00377D10">
                        <w:t xml:space="preserve">– </w:t>
                      </w:r>
                      <w:r>
                        <w:t>Карта-схема результата расчета рассеивания. 0703 Бенз/а/пирен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>
      <w:pPr>
        <w:pStyle w:val="2"/>
        <w:spacing w:before="0" w:line="240" w:lineRule="auto"/>
        <w:ind w:firstLine="680"/>
      </w:pPr>
      <w:bookmarkStart w:id="328" w:name="_Toc71748279"/>
      <w:bookmarkStart w:id="329" w:name="_Toc169009930"/>
      <w:r>
        <w:lastRenderedPageBreak/>
        <w:t>Расчёт рассеивания с учетом фонового загрязнения</w:t>
      </w:r>
      <w:bookmarkEnd w:id="328"/>
      <w:bookmarkEnd w:id="329"/>
    </w:p>
    <w:p w:rsidR="00FC5DCC" w:rsidRDefault="0042761E">
      <w:pPr>
        <w:pStyle w:val="a9"/>
        <w:spacing w:line="240" w:lineRule="auto"/>
      </w:pPr>
      <w:r>
        <w:tab/>
        <w:t>Программа расчёта рассеивания для ЭВМ «ЭКОцентр–РРВА» версия 2.0 (положительное заключение экспертизы Росгидромета от 10.11.2020г. №140-08474/20И).</w:t>
      </w:r>
    </w:p>
    <w:p w:rsidR="00FC5DCC" w:rsidRDefault="0042761E">
      <w:pPr>
        <w:pStyle w:val="a9"/>
        <w:spacing w:line="240" w:lineRule="auto"/>
        <w:jc w:val="center"/>
      </w:pPr>
      <w:r>
        <w:rPr>
          <w:b/>
        </w:rPr>
        <w:t>Серийный номер: R454-DT9C-72F2-ZKCJ-HMR8.</w:t>
      </w:r>
    </w:p>
    <w:p w:rsidR="00FC5DCC" w:rsidRDefault="0042761E">
      <w:pPr>
        <w:pStyle w:val="2"/>
        <w:spacing w:before="0" w:line="240" w:lineRule="auto"/>
      </w:pPr>
      <w:bookmarkStart w:id="330" w:name="_Toc71748280"/>
      <w:bookmarkStart w:id="331" w:name="_Toc169009931"/>
      <w:r>
        <w:t>1 Исходные данные для проведения расчёта рассеивания выбросов</w:t>
      </w:r>
      <w:bookmarkEnd w:id="330"/>
      <w:bookmarkEnd w:id="331"/>
    </w:p>
    <w:p w:rsidR="00FC5DCC" w:rsidRDefault="0042761E">
      <w:pPr>
        <w:pStyle w:val="a9"/>
        <w:tabs>
          <w:tab w:val="left" w:pos="227"/>
          <w:tab w:val="left" w:pos="5954"/>
        </w:tabs>
        <w:spacing w:line="240" w:lineRule="auto"/>
      </w:pPr>
      <w:r>
        <w:t xml:space="preserve">Расчетный период: </w:t>
      </w:r>
      <w:r>
        <w:rPr>
          <w:b/>
        </w:rPr>
        <w:t>зима</w:t>
      </w:r>
    </w:p>
    <w:p w:rsidR="00FC5DCC" w:rsidRDefault="0042761E">
      <w:pPr>
        <w:pStyle w:val="a9"/>
        <w:spacing w:line="240" w:lineRule="auto"/>
      </w:pPr>
      <w:r>
        <w:t xml:space="preserve">Средняя температура наружного воздуха, °С: </w:t>
      </w:r>
      <w:r>
        <w:rPr>
          <w:b/>
        </w:rPr>
        <w:t>-19,9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Скорость ветра (u*), повторяемость превышения которой составляет 5%, м/с: </w:t>
      </w:r>
      <w:r>
        <w:rPr>
          <w:b/>
        </w:rPr>
        <w:t>7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Площадь города (для экстраполяции фона), км²: </w:t>
      </w:r>
      <w:r>
        <w:rPr>
          <w:b/>
        </w:rPr>
        <w:t>38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Порог целесообразности по вкладу источников выброса: ≥ </w:t>
      </w:r>
      <w:r>
        <w:rPr>
          <w:b/>
        </w:rPr>
        <w:t>0,05 ПДК</w:t>
      </w:r>
      <w:r>
        <w:t>;</w:t>
      </w:r>
    </w:p>
    <w:p w:rsidR="00FC5DCC" w:rsidRDefault="0042761E">
      <w:pPr>
        <w:pStyle w:val="a9"/>
        <w:spacing w:line="240" w:lineRule="auto"/>
      </w:pPr>
      <w:r>
        <w:t>Параметры перебора ветров:</w:t>
      </w:r>
    </w:p>
    <w:p w:rsidR="00FC5DCC" w:rsidRDefault="0042761E">
      <w:pPr>
        <w:pStyle w:val="a9"/>
        <w:spacing w:line="240" w:lineRule="auto"/>
      </w:pPr>
      <w:r>
        <w:t xml:space="preserve">– направление, метео °: </w:t>
      </w:r>
      <w:r>
        <w:rPr>
          <w:b/>
        </w:rPr>
        <w:t>0</w:t>
      </w:r>
      <w:r>
        <w:t xml:space="preserve"> - </w:t>
      </w:r>
      <w:r>
        <w:rPr>
          <w:b/>
        </w:rPr>
        <w:t>360</w:t>
      </w:r>
      <w:r>
        <w:t>;</w:t>
      </w:r>
    </w:p>
    <w:p w:rsidR="00FC5DCC" w:rsidRDefault="0042761E">
      <w:pPr>
        <w:pStyle w:val="a9"/>
        <w:spacing w:line="240" w:lineRule="auto"/>
      </w:pPr>
      <w:r>
        <w:t xml:space="preserve">– скорость, м/с: </w:t>
      </w:r>
      <w:r>
        <w:rPr>
          <w:b/>
        </w:rPr>
        <w:t>0,5</w:t>
      </w:r>
      <w:r>
        <w:t xml:space="preserve"> - </w:t>
      </w:r>
      <w:r>
        <w:rPr>
          <w:b/>
        </w:rPr>
        <w:t>7</w:t>
      </w:r>
      <w:r>
        <w:t>.</w:t>
      </w:r>
    </w:p>
    <w:p w:rsidR="00FC5DCC" w:rsidRDefault="0042761E">
      <w:pPr>
        <w:pStyle w:val="a9"/>
        <w:spacing w:line="240" w:lineRule="auto"/>
        <w:ind w:firstLine="680"/>
      </w:pPr>
      <w:r>
        <w:t>Основная система координат - правая с ориентацией оси OY на Север.</w:t>
      </w:r>
    </w:p>
    <w:p w:rsidR="00FC5DCC" w:rsidRDefault="0042761E">
      <w:pPr>
        <w:pStyle w:val="a9"/>
        <w:spacing w:line="240" w:lineRule="auto"/>
        <w:ind w:firstLine="680"/>
      </w:pPr>
      <w:r>
        <w:t>Метеорологические характеристики и коэффициенты, определяющие условия рассеивания загрязняющих веществ в атмосфере приведены в таблице 47.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32" w:name="_Toc71789308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47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Метеорологические характеристики и коэффициенты</w:t>
      </w:r>
      <w:bookmarkEnd w:id="332"/>
    </w:p>
    <w:tbl>
      <w:tblPr>
        <w:tblW w:w="9923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5"/>
        <w:gridCol w:w="1418"/>
      </w:tblGrid>
      <w:tr w:rsidR="00FC5DCC">
        <w:trPr>
          <w:trHeight w:val="340"/>
          <w:tblHeader/>
        </w:trPr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характеристики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Величина</w:t>
            </w:r>
          </w:p>
        </w:tc>
      </w:tr>
      <w:tr w:rsidR="00FC5DCC">
        <w:trPr>
          <w:trHeight w:val="170"/>
          <w:tblHeader/>
        </w:trPr>
        <w:tc>
          <w:tcPr>
            <w:tcW w:w="8505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FC5DCC">
        <w:tc>
          <w:tcPr>
            <w:tcW w:w="8505" w:type="dxa"/>
            <w:tcBorders>
              <w:top w:val="single" w:sz="8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Коэффициент, зависящий от стратификации атмосферы, А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140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Коэффициент рельефа местности в городе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максимальная температура наружного воздуха наиболее жаркого месяца года,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24,3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Средняя температура наружного воздуха наиболее холодного месяца (для котельных, работающих по отопительному графику), Т, °С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-19,9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Среднегодовая роза ветров, %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ЮВ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ЮЗ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 xml:space="preserve">  СЗ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FC5DCC">
        <w:tc>
          <w:tcPr>
            <w:tcW w:w="8505" w:type="dxa"/>
            <w:tcBorders>
              <w:top w:val="single" w:sz="2" w:space="0" w:color="auto"/>
              <w:left w:val="single" w:sz="6" w:space="0" w:color="auto"/>
              <w:bottom w:val="single" w:sz="8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rPr>
                <w:sz w:val="20"/>
              </w:rPr>
            </w:pPr>
            <w:r>
              <w:rPr>
                <w:sz w:val="20"/>
              </w:rPr>
              <w:t>Скорость ветра (u*)  (по средним многолетним данным), повторяемость превышения которой составляет 5%, м/с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</w:tr>
    </w:tbl>
    <w:p w:rsidR="00FC5DCC" w:rsidRDefault="0042761E">
      <w:pPr>
        <w:pStyle w:val="a9"/>
        <w:spacing w:line="240" w:lineRule="auto"/>
      </w:pPr>
      <w:r>
        <w:t>Сведения о концентрациях загрязняющих веществ на фоновых постах, используемых в расчете загрязнения атмосферы, приведены в таблице 48.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33" w:name="_Toc71789309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48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Сведения о концентрациях загрязняющих веществ на фоновых постах</w:t>
      </w:r>
      <w:bookmarkEnd w:id="333"/>
    </w:p>
    <w:tbl>
      <w:tblPr>
        <w:tblW w:w="9919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7"/>
        <w:gridCol w:w="1020"/>
        <w:gridCol w:w="1020"/>
        <w:gridCol w:w="454"/>
        <w:gridCol w:w="1928"/>
        <w:gridCol w:w="680"/>
        <w:gridCol w:w="680"/>
        <w:gridCol w:w="680"/>
        <w:gridCol w:w="680"/>
        <w:gridCol w:w="680"/>
        <w:gridCol w:w="680"/>
      </w:tblGrid>
      <w:tr w:rsidR="00FC5DCC">
        <w:trPr>
          <w:cantSplit/>
        </w:trPr>
        <w:tc>
          <w:tcPr>
            <w:tcW w:w="1417" w:type="dxa"/>
            <w:vMerge w:val="restart"/>
            <w:tcBorders>
              <w:top w:val="single" w:sz="8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Фоновый пост</w:t>
            </w:r>
          </w:p>
        </w:tc>
        <w:tc>
          <w:tcPr>
            <w:tcW w:w="204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 поста</w:t>
            </w:r>
          </w:p>
        </w:tc>
        <w:tc>
          <w:tcPr>
            <w:tcW w:w="2382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  <w:tc>
          <w:tcPr>
            <w:tcW w:w="4080" w:type="dxa"/>
            <w:gridSpan w:val="6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Концентрация, мг/м³</w:t>
            </w: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0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38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максимально-разовая при скорости ветра, м/с</w:t>
            </w:r>
          </w:p>
        </w:tc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средне</w:t>
            </w:r>
            <w:r>
              <w:softHyphen/>
              <w:t>годовая</w:t>
            </w: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0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38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0 – 2</w:t>
            </w:r>
          </w:p>
        </w:tc>
        <w:tc>
          <w:tcPr>
            <w:tcW w:w="27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3 – u*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4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наименование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7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направление ветра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С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Ю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</w:trPr>
        <w:tc>
          <w:tcPr>
            <w:tcW w:w="1417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</w:tr>
      <w:tr w:rsidR="00FC5DCC">
        <w:trPr>
          <w:cantSplit/>
        </w:trPr>
        <w:tc>
          <w:tcPr>
            <w:tcW w:w="1417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1. Фоновый пост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-856,08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-632,12</w:t>
            </w:r>
          </w:p>
        </w:tc>
        <w:tc>
          <w:tcPr>
            <w:tcW w:w="45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1928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</w:pPr>
            <w:r>
              <w:t>Азота диоксид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0,08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</w:t>
            </w: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1928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</w:pPr>
            <w:r>
              <w:t>Углерод оксид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2,7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0,27</w:t>
            </w:r>
          </w:p>
        </w:tc>
      </w:tr>
      <w:tr w:rsidR="00FC5DCC">
        <w:trPr>
          <w:cantSplit/>
        </w:trPr>
        <w:tc>
          <w:tcPr>
            <w:tcW w:w="1417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2902</w:t>
            </w:r>
          </w:p>
        </w:tc>
        <w:tc>
          <w:tcPr>
            <w:tcW w:w="1928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</w:pPr>
            <w:r>
              <w:t>Взвешенные вещества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>Параметры расчётных областей, в которых выполнялся расчёт загрязнения атмосферы, приведены в таблице 49.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34" w:name="_Toc71789310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49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Параметры расчётных областей</w:t>
      </w:r>
      <w:bookmarkEnd w:id="334"/>
    </w:p>
    <w:tbl>
      <w:tblPr>
        <w:tblW w:w="99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850"/>
        <w:gridCol w:w="794"/>
        <w:gridCol w:w="1134"/>
        <w:gridCol w:w="1134"/>
        <w:gridCol w:w="1134"/>
        <w:gridCol w:w="1134"/>
        <w:gridCol w:w="794"/>
        <w:gridCol w:w="680"/>
      </w:tblGrid>
      <w:tr w:rsidR="00FC5DCC">
        <w:trPr>
          <w:cantSplit/>
          <w:trHeight w:val="283"/>
          <w:tblHeader/>
        </w:trPr>
        <w:tc>
          <w:tcPr>
            <w:tcW w:w="2268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Расчётная область</w:t>
            </w:r>
          </w:p>
        </w:tc>
        <w:tc>
          <w:tcPr>
            <w:tcW w:w="85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Вид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Шаг, м</w:t>
            </w:r>
          </w:p>
        </w:tc>
        <w:tc>
          <w:tcPr>
            <w:tcW w:w="4536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79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Шири</w:t>
            </w:r>
            <w:r>
              <w:softHyphen/>
              <w:t>на, м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</w:tr>
      <w:tr w:rsidR="00FC5DCC">
        <w:trPr>
          <w:cantSplit/>
          <w:trHeight w:val="283"/>
          <w:tblHeader/>
        </w:trPr>
        <w:tc>
          <w:tcPr>
            <w:tcW w:w="2268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FC5DCC">
        <w:trPr>
          <w:cantSplit/>
          <w:tblHeader/>
        </w:trPr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</w:tr>
      <w:tr w:rsidR="00FC5DCC">
        <w:tc>
          <w:tcPr>
            <w:tcW w:w="2268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1. Площадка</w:t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Сетка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-8439,89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1403,52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7700,38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1403,52</w:t>
            </w:r>
          </w:p>
        </w:tc>
        <w:tc>
          <w:tcPr>
            <w:tcW w:w="7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11774,33</w:t>
            </w:r>
          </w:p>
        </w:tc>
        <w:tc>
          <w:tcPr>
            <w:tcW w:w="6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Для каждого источника выброса определены опасная скорость ветра (Um, м/с), максимальная (т.е. достижимая с учётом коэффициента оседания (F)) концентрация в приземном </w:t>
      </w:r>
      <w:r>
        <w:lastRenderedPageBreak/>
        <w:t xml:space="preserve">слое атмосферы (Cmi) в мг/м³ и расстояние (Xmi, м), на котором достигается максимальная концентрация. </w:t>
      </w:r>
    </w:p>
    <w:p w:rsidR="00FC5DCC" w:rsidRDefault="0042761E">
      <w:pPr>
        <w:pStyle w:val="a9"/>
        <w:spacing w:line="240" w:lineRule="auto"/>
      </w:pPr>
      <w:r>
        <w:tab/>
        <w:t>Параметры источников загрязнения атмосферы с качественной и количественной характеристикой максимально разовых выбросов, приведены в таблице 50.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35" w:name="_Toc71789311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50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35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76,130320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11,248463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159,20467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0,0000262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1,07e-8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1467,3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14,274619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2,1475507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5,0957500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3,65e-10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14,333326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2,1671162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5,1169505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3,65e-10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3,2698750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0,5312600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7,0689900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442,22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74F45">
            <w:pPr>
              <w:pStyle w:val="8"/>
              <w:jc w:val="center"/>
            </w:pPr>
            <w:r>
              <w:t>30,</w:t>
            </w:r>
            <w:r w:rsidR="00C74F45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2,2898998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0,3721090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5,2406010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1,14e-8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264,16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8,95e-9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1,8829369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0,3059777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3,8640580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3,59e-9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375,81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43226">
            <w:pPr>
              <w:pStyle w:val="8"/>
              <w:jc w:val="center"/>
            </w:pPr>
            <w:r>
              <w:t>1</w:t>
            </w:r>
            <w:r w:rsidR="00143226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43226">
            <w:pPr>
              <w:pStyle w:val="8"/>
              <w:jc w:val="center"/>
            </w:pPr>
            <w:r>
              <w:t>0,</w:t>
            </w:r>
            <w:r w:rsidR="00143226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1,33e-7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0,0460764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0,0074874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0,1120478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4,25e-9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2,69e-9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52,54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8,28e-10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8,28e-10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0,1854788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0,0301403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0,3665470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124,02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0,1854788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0,0301403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0,3665470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124,02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0,2633512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0,0427946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0,4887541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3,75e-8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394F8D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 w:rsidR="00394F8D">
              <w:rPr>
                <w:b/>
              </w:rPr>
              <w:t>12. Котельная «</w:t>
            </w:r>
            <w:r>
              <w:rPr>
                <w:b/>
              </w:rPr>
              <w:t>Алексин Бор</w:t>
            </w:r>
            <w:r w:rsidR="00394F8D">
              <w:rPr>
                <w:b/>
              </w:rPr>
              <w:t>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0,0127183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0,0020667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0,0353446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1,38e-9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37,72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0,0127183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0,0020667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0,0353446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1,38e-9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37,72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4,5659452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0,7419661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0,00087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4,6262500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2,47e-9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606,57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19,932720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3,2390669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12,860975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  <w:tr w:rsidR="00FC5DCC">
        <w:trPr>
          <w:cantSplit/>
        </w:trPr>
        <w:tc>
          <w:tcPr>
            <w:tcW w:w="850" w:type="dxa"/>
            <w:vMerge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8,19e-10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924,34</w:t>
            </w:r>
          </w:p>
        </w:tc>
      </w:tr>
    </w:tbl>
    <w:p w:rsidR="00FC5DCC" w:rsidRDefault="00FC5DCC">
      <w:pPr>
        <w:spacing w:after="0" w:line="240" w:lineRule="auto"/>
      </w:pPr>
    </w:p>
    <w:p w:rsidR="00FC5DCC" w:rsidRDefault="0042761E" w:rsidP="00377D10">
      <w:pPr>
        <w:pStyle w:val="2"/>
        <w:spacing w:before="0" w:line="240" w:lineRule="auto"/>
        <w:ind w:firstLine="709"/>
      </w:pPr>
      <w:bookmarkStart w:id="336" w:name="_Toc71748281"/>
      <w:bookmarkStart w:id="337" w:name="_Toc169009932"/>
      <w:r>
        <w:t>2 Расчёт рассеивания:</w:t>
      </w:r>
      <w:r w:rsidR="00377D10">
        <w:t xml:space="preserve"> </w:t>
      </w:r>
      <w:r>
        <w:t>ЗВ «0301. Азота диоксид» (См.р./ПДКм.р.)</w:t>
      </w:r>
      <w:bookmarkEnd w:id="336"/>
      <w:bookmarkEnd w:id="337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301 – Азота диоксид (Двуокись азота; пероксид азота). Предельно допустимая максимальная разовая концентрация (ПДК) в атмосферном воздухе населённых мест составляет 0,2 мг/м³, класс опасности 3.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- 27 (в том числе: организованных - 27, неорганизованных - нет). Распределение источников по градациям высот: 0-2 м – нет; 2-10 м – нет; 10-50 м – 20; свыше 50 м – 7.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138,43931 г/с.</w:t>
      </w:r>
    </w:p>
    <w:p w:rsidR="00FC5DCC" w:rsidRDefault="0042761E">
      <w:pPr>
        <w:pStyle w:val="a9"/>
        <w:spacing w:line="240" w:lineRule="auto"/>
      </w:pPr>
      <w:r>
        <w:t>В расчёте учитывались фоновые концентрации, заданные на 1 ПНЗА (пост наблюдения за загрязнением атмосферы).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377D10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51.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38" w:name="_Toc71789312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51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38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76,130320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14,274619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14,333326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3,2698750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F717A">
            <w:pPr>
              <w:pStyle w:val="8"/>
              <w:jc w:val="center"/>
            </w:pPr>
            <w:r>
              <w:t>30,</w:t>
            </w:r>
            <w:r w:rsidR="00CF717A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2,2898998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0,2529600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1,8829369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43226">
            <w:pPr>
              <w:pStyle w:val="8"/>
              <w:jc w:val="center"/>
            </w:pPr>
            <w:r>
              <w:t>0,</w:t>
            </w:r>
            <w:r w:rsidR="00143226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43226">
            <w:pPr>
              <w:pStyle w:val="8"/>
              <w:jc w:val="center"/>
            </w:pPr>
            <w:r>
              <w:t>1</w:t>
            </w:r>
            <w:r w:rsidR="00143226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43226">
            <w:pPr>
              <w:pStyle w:val="8"/>
              <w:jc w:val="center"/>
            </w:pPr>
            <w:r>
              <w:t>0,</w:t>
            </w:r>
            <w:r w:rsidR="00143226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43226">
            <w:pPr>
              <w:pStyle w:val="8"/>
              <w:jc w:val="center"/>
            </w:pPr>
            <w:r>
              <w:t>1</w:t>
            </w:r>
            <w:r w:rsidR="00143226">
              <w:t>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143226">
            <w:pPr>
              <w:pStyle w:val="8"/>
              <w:jc w:val="center"/>
            </w:pPr>
            <w:r>
              <w:t>0,</w:t>
            </w:r>
            <w:r w:rsidR="00143226">
              <w:t>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0,0533300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0,0258050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0,0171200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0,0460764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0,0160000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0,1854788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0,1854788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0,2633512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0,0073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394F8D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 w:rsidR="00394F8D">
              <w:rPr>
                <w:b/>
              </w:rPr>
              <w:t>12. Котельная «</w:t>
            </w:r>
            <w:r>
              <w:rPr>
                <w:b/>
              </w:rPr>
              <w:t>Алексин Бор</w:t>
            </w:r>
            <w:r w:rsidR="00394F8D">
              <w:rPr>
                <w:b/>
              </w:rPr>
              <w:t>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0,0127183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0,0127183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4,5659452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0301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19,932720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52.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39" w:name="_Toc71789313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52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339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377D10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-3369,76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0,29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0,27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13.13.1.0002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15,12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7,38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0,29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0,27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0,065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11,77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11,77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8,14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lastRenderedPageBreak/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8,5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5,59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5,59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0,49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4,94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4,93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15.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82" name="Поле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2" o:spid="_x0000_s1050" type="#_x0000_t202" style="position:absolute;left:0;text-align:left;margin-left:-85.05pt;margin-top:788.35pt;width:597.05pt;height:23.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885190</wp:posOffset>
                </wp:positionH>
                <wp:positionV relativeFrom="paragraph">
                  <wp:posOffset>6666865</wp:posOffset>
                </wp:positionV>
                <wp:extent cx="4189730" cy="791845"/>
                <wp:effectExtent l="0" t="0" r="20320" b="27305"/>
                <wp:wrapNone/>
                <wp:docPr id="83" name="Поле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89730" cy="791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15 </w:t>
                            </w:r>
                            <w:r w:rsidR="00377D10">
                              <w:t xml:space="preserve">– </w:t>
                            </w:r>
                            <w:r>
                              <w:t>Карта-схема результата расчета рассеивания. 0301 Азота диоксид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3" o:spid="_x0000_s1051" type="#_x0000_t202" style="position:absolute;left:0;text-align:left;margin-left:69.7pt;margin-top:524.95pt;width:329.9pt;height:62.3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15 </w:t>
                      </w:r>
                      <w:r w:rsidR="00377D10">
                        <w:t xml:space="preserve">– </w:t>
                      </w:r>
                      <w:r>
                        <w:t>Карта-схема результата расчета рассеивания. 0301 Азота диоксид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377D10">
      <w:pPr>
        <w:pStyle w:val="2"/>
        <w:spacing w:before="0" w:line="240" w:lineRule="auto"/>
        <w:ind w:firstLine="709"/>
      </w:pPr>
      <w:bookmarkStart w:id="340" w:name="_Toc71748282"/>
      <w:bookmarkStart w:id="341" w:name="_Toc169009933"/>
      <w:r>
        <w:lastRenderedPageBreak/>
        <w:t>3 Расчёт рассеивания:</w:t>
      </w:r>
      <w:r w:rsidR="00377D10">
        <w:t xml:space="preserve"> </w:t>
      </w:r>
      <w:r>
        <w:t>ЗВ «0304. Азота оксид» (См.р./ПДКм.р.)</w:t>
      </w:r>
      <w:bookmarkEnd w:id="340"/>
      <w:bookmarkEnd w:id="341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304 – Азот (II) оксид (Азот монооксид). Предельно допустимая максимальная разовая концентрация (ПДК) в атмосферном воздухе населённых мест составляет 0,4 мг/м³, класс опасности 3.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- 27 (в том числе: организованных - 27, неорганизованных - нет). Распределение источников по градациям высот: 0-2 м – нет; 2-10 м – нет; 10-50 м – 20; свыше 50 м – 7.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21,040253 г/с.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377D10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53.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42" w:name="_Toc71789314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53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42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11,248463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2,1475507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2,1671162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0,5312600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0,00114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F717A">
            <w:pPr>
              <w:pStyle w:val="8"/>
              <w:jc w:val="center"/>
            </w:pPr>
            <w:r>
              <w:t>30,</w:t>
            </w:r>
            <w:r w:rsidR="00CF717A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0,3721090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0,0411060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0,3059777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0,0086660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0,0041930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0,0027820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0,0074874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0,0016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lastRenderedPageBreak/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0,0030000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0,0301403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0,0301403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0,0427946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394F8D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 w:rsidR="00394F8D">
              <w:rPr>
                <w:b/>
              </w:rPr>
              <w:t>12. Котельная «</w:t>
            </w:r>
            <w:r>
              <w:rPr>
                <w:b/>
              </w:rPr>
              <w:t>Алексин Бор</w:t>
            </w:r>
            <w:r w:rsidR="00394F8D">
              <w:rPr>
                <w:b/>
              </w:rPr>
              <w:t>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0,0020667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0,0020667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0,7419661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0,00087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0304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3,2390669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54.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43" w:name="_Toc71789315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54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343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377D10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-3369,76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-1296,48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13.13.1.0002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30,35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30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15,92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258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23,91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23,77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15,97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0,0057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0,0032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22,04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14,6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14,52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16,62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16,41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16,36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0,0047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6,4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249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3.3.1.0001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13.13.1.0002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40,93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19,93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11,7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16.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258445"/>
                <wp:effectExtent l="0" t="0" r="0" b="8255"/>
                <wp:wrapNone/>
                <wp:docPr id="84" name="Поле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25844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  <w:bookmarkStart w:id="344" w:name="_Toc71752977"/>
                            <w:r>
                              <w:t xml:space="preserve">Рисунок </w:t>
                            </w:r>
                            <w:r>
                              <w:rPr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noProof/>
                              </w:rPr>
                              <w:instrText xml:space="preserve"> SEQ Рисунок \* ARABIC </w:instrText>
                            </w:r>
                            <w:r>
                              <w:rPr>
                                <w:noProof/>
                              </w:rPr>
                              <w:fldChar w:fldCharType="separate"/>
                            </w:r>
                            <w:r w:rsidR="005878F0">
                              <w:rPr>
                                <w:noProof/>
                              </w:rPr>
                              <w:t>4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 - Карта-схема результата расчета рассеивания. 0304 Азота оксид</w:t>
                            </w:r>
                            <w:bookmarkEnd w:id="34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4" o:spid="_x0000_s1052" type="#_x0000_t202" style="position:absolute;left:0;text-align:left;margin-left:-85.05pt;margin-top:788.35pt;width:597.05pt;height:20.3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  <w:bookmarkStart w:id="345" w:name="_Toc71752977"/>
                      <w:r>
                        <w:t xml:space="preserve">Рисунок </w:t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SEQ Рисунок \* ARABIC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 w:rsidR="005878F0">
                        <w:rPr>
                          <w:noProof/>
                        </w:rPr>
                        <w:t>4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 xml:space="preserve"> - Карта-схема результата расчета рассеивания. 0304 Азота оксид</w:t>
                      </w:r>
                      <w:bookmarkEnd w:id="345"/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857885</wp:posOffset>
                </wp:positionH>
                <wp:positionV relativeFrom="paragraph">
                  <wp:posOffset>6230620</wp:posOffset>
                </wp:positionV>
                <wp:extent cx="4231005" cy="901065"/>
                <wp:effectExtent l="0" t="0" r="17145" b="13335"/>
                <wp:wrapNone/>
                <wp:docPr id="85" name="Поле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31005" cy="901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16 </w:t>
                            </w:r>
                            <w:r w:rsidR="00377D10">
                              <w:t xml:space="preserve">– </w:t>
                            </w:r>
                            <w:r>
                              <w:t>Карта-схема результата расчета рассеивания. 0304 Азота 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5" o:spid="_x0000_s1053" type="#_x0000_t202" style="position:absolute;left:0;text-align:left;margin-left:67.55pt;margin-top:490.6pt;width:333.15pt;height:70.9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16 </w:t>
                      </w:r>
                      <w:r w:rsidR="00377D10">
                        <w:t xml:space="preserve">– </w:t>
                      </w:r>
                      <w:r>
                        <w:t>Карта-схема результата расчета рассеивания. 0304 Азота 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377D10">
      <w:pPr>
        <w:pStyle w:val="2"/>
        <w:spacing w:before="0" w:line="240" w:lineRule="auto"/>
        <w:ind w:firstLine="709"/>
      </w:pPr>
      <w:bookmarkStart w:id="346" w:name="_Toc71748283"/>
      <w:bookmarkStart w:id="347" w:name="_Toc169009934"/>
      <w:r>
        <w:lastRenderedPageBreak/>
        <w:t>4 Расчёт рассеивания:</w:t>
      </w:r>
      <w:r w:rsidR="00377D10">
        <w:t xml:space="preserve"> </w:t>
      </w:r>
      <w:r>
        <w:t>ЗВ «0337. Углерод оксид» (См.р./ПДКм.р.)</w:t>
      </w:r>
      <w:bookmarkEnd w:id="346"/>
      <w:bookmarkEnd w:id="347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337 – Углерода оксид (Углерод окись; углерод моноокись; угарный газ). Предельно допустимая максимальная разовая концентрация (ПДК) в атмосферном воздухе населённых мест составляет 5 мг/м³, класс опасности 4.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- 27 (в том числе: организованных - 27, неорганизованных - нет). Распределение источников по градациям высот: 0-2 м – нет; 2-10 м – нет; 10-50 м – 20; свыше 50 м – 7.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206,57399 г/с.</w:t>
      </w:r>
    </w:p>
    <w:p w:rsidR="00FC5DCC" w:rsidRDefault="0042761E">
      <w:pPr>
        <w:pStyle w:val="a9"/>
        <w:spacing w:line="240" w:lineRule="auto"/>
      </w:pPr>
      <w:r>
        <w:t>В расчёте учитывались фоновые концентрации, заданные на 1 ПНЗА (пост наблюдения за загрязнением атмосферы).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377D10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55.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48" w:name="_Toc71789316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55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48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159,20467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2934,7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5,0957500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5,1169505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0,0062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1183,5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7,0689900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884,43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F717A">
            <w:pPr>
              <w:pStyle w:val="8"/>
              <w:jc w:val="center"/>
            </w:pPr>
            <w:r>
              <w:t>30,</w:t>
            </w:r>
            <w:r w:rsidR="00CF717A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5,2406010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528,32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0,4535000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260,51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3,8640580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0,0116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751,63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0,1242100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0,021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113,86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0,0601500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0,026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66,15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0,0399100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70,9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0,1120478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0,024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105,08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0,0590000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120,85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0,3665470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0,3665470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248,05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0,4887541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0,0135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280,29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394F8D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 w:rsidR="00394F8D">
              <w:rPr>
                <w:b/>
              </w:rPr>
              <w:t>12. Котельная «</w:t>
            </w:r>
            <w:r>
              <w:rPr>
                <w:b/>
              </w:rPr>
              <w:t>Алексин Бор</w:t>
            </w:r>
            <w:r w:rsidR="00394F8D">
              <w:rPr>
                <w:b/>
              </w:rPr>
              <w:t>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0,0353446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0,0353446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0,012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75,43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4,6262500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0,0054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1213,1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0337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12,860975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0,007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1848,7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 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56.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49" w:name="_Toc71789317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56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349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377D10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377D10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6.6.1.0003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0,44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0,43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0,43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0,0104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257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0,00085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0,75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0,16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262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0,33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-3969,76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-1896,48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69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1.1.1.0101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0,72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0,18</w:t>
            </w:r>
          </w:p>
        </w:tc>
      </w:tr>
      <w:tr w:rsidR="00FC5DCC" w:rsidTr="00377D1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2,72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0,54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0,0077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163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3.3.1.0001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0,0077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8,44e-6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8,28e-6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1,41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0,0015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17.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86" name="Поле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6" o:spid="_x0000_s1054" type="#_x0000_t202" style="position:absolute;left:0;text-align:left;margin-left:-85.05pt;margin-top:788.35pt;width:597.05pt;height:23.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761E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861695</wp:posOffset>
                </wp:positionH>
                <wp:positionV relativeFrom="paragraph">
                  <wp:posOffset>6676390</wp:posOffset>
                </wp:positionV>
                <wp:extent cx="4367530" cy="846455"/>
                <wp:effectExtent l="0" t="0" r="13970" b="10795"/>
                <wp:wrapNone/>
                <wp:docPr id="87" name="Поле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367530" cy="846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17 </w:t>
                            </w:r>
                            <w:r w:rsidR="00377D10">
                              <w:t xml:space="preserve">– </w:t>
                            </w:r>
                            <w:r>
                              <w:t>Карта-схема результата расчета рассеивания. 0337 Углерод оксид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7" o:spid="_x0000_s1055" type="#_x0000_t202" style="position:absolute;left:0;text-align:left;margin-left:67.85pt;margin-top:525.7pt;width:343.9pt;height:66.6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17 </w:t>
                      </w:r>
                      <w:r w:rsidR="00377D10">
                        <w:t xml:space="preserve">– </w:t>
                      </w:r>
                      <w:r>
                        <w:t>Карта-схема результата расчета рассеивания. 0337 Углерод оксид</w:t>
                      </w:r>
                    </w:p>
                  </w:txbxContent>
                </v:textbox>
              </v:shape>
            </w:pict>
          </mc:Fallback>
        </mc:AlternateContent>
      </w:r>
      <w:r w:rsidR="0042761E">
        <w:br w:type="page"/>
      </w:r>
    </w:p>
    <w:p w:rsidR="00FC5DCC" w:rsidRDefault="0042761E" w:rsidP="00377D10">
      <w:pPr>
        <w:pStyle w:val="2"/>
        <w:spacing w:before="0" w:line="240" w:lineRule="auto"/>
        <w:ind w:firstLine="709"/>
      </w:pPr>
      <w:bookmarkStart w:id="350" w:name="_Toc71748284"/>
      <w:bookmarkStart w:id="351" w:name="_Toc169009935"/>
      <w:r>
        <w:lastRenderedPageBreak/>
        <w:t>5 Расчёт рассеивания:</w:t>
      </w:r>
      <w:r w:rsidR="00377D10">
        <w:t xml:space="preserve"> </w:t>
      </w:r>
      <w:r>
        <w:t>ЗВ «0703. Бенз/а/пирен» (Сс.с./ПДКс.с.)</w:t>
      </w:r>
      <w:bookmarkEnd w:id="350"/>
      <w:bookmarkEnd w:id="351"/>
    </w:p>
    <w:p w:rsidR="00FC5DCC" w:rsidRDefault="0042761E">
      <w:pPr>
        <w:pStyle w:val="a9"/>
        <w:spacing w:line="240" w:lineRule="auto"/>
      </w:pPr>
      <w:r>
        <w:tab/>
        <w:t xml:space="preserve">Полное наименование вещества с кодом 703 – Бенз/а/пирен. Предельно допустимая среднесуточная концентрация (ПДК) в атмосферном воздухе населённых мест составляет 1E-06 мг/м³, класс опасности 1.  </w:t>
      </w:r>
    </w:p>
    <w:p w:rsidR="00FC5DCC" w:rsidRDefault="0042761E">
      <w:pPr>
        <w:pStyle w:val="a9"/>
        <w:spacing w:line="240" w:lineRule="auto"/>
      </w:pPr>
      <w:r>
        <w:tab/>
        <w:t>Количество источников загрязнения атмосферы составляет - 27 (в том числе: организованных - 27, неорганизованных - нет). Распределение источников по градациям высот: 0-2 м – нет; 2-10 м – нет; 10-50 м – 20; свыше 50 м – 7.</w:t>
      </w:r>
    </w:p>
    <w:p w:rsidR="00FC5DCC" w:rsidRDefault="0042761E">
      <w:pPr>
        <w:pStyle w:val="a9"/>
        <w:spacing w:line="240" w:lineRule="auto"/>
      </w:pPr>
      <w:r>
        <w:tab/>
        <w:t>Количественная характеристика выброса: 0,0000303 г/с и 0,004727 т/год.</w:t>
      </w:r>
    </w:p>
    <w:p w:rsidR="00FC5DCC" w:rsidRDefault="0042761E">
      <w:pPr>
        <w:pStyle w:val="a9"/>
        <w:spacing w:line="240" w:lineRule="auto"/>
      </w:pPr>
      <w:r>
        <w:tab/>
        <w:t>Расчётных точек – нет; расчётных границ – нет (точек базового покрытия – нет, дополнительного – нет); расчётных площадок - 1 (узлов</w:t>
      </w:r>
      <w:r w:rsidR="00377D10">
        <w:t xml:space="preserve"> </w:t>
      </w:r>
      <w:r>
        <w:t>регулярной расчётной сетки – 540; дополнительных - нет); контрольных постов - нет.</w:t>
      </w:r>
    </w:p>
    <w:p w:rsidR="00FC5DCC" w:rsidRDefault="0042761E">
      <w:pPr>
        <w:pStyle w:val="a9"/>
        <w:spacing w:line="240" w:lineRule="auto"/>
      </w:pPr>
      <w:r>
        <w:t>Параметры источников загрязнения атмосферы, приведены в таблице 57.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52" w:name="_Toc71789318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57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377D10">
        <w:rPr>
          <w:b/>
        </w:rPr>
        <w:t xml:space="preserve">– </w:t>
      </w:r>
      <w:r>
        <w:rPr>
          <w:b/>
        </w:rPr>
        <w:t>Параметры источников загрязнения атмосферы</w:t>
      </w:r>
      <w:bookmarkEnd w:id="352"/>
    </w:p>
    <w:tbl>
      <w:tblPr>
        <w:tblW w:w="9922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27"/>
        <w:gridCol w:w="454"/>
        <w:gridCol w:w="510"/>
        <w:gridCol w:w="1020"/>
        <w:gridCol w:w="1020"/>
        <w:gridCol w:w="454"/>
        <w:gridCol w:w="624"/>
        <w:gridCol w:w="624"/>
        <w:gridCol w:w="510"/>
        <w:gridCol w:w="340"/>
        <w:gridCol w:w="454"/>
        <w:gridCol w:w="397"/>
        <w:gridCol w:w="964"/>
        <w:gridCol w:w="340"/>
        <w:gridCol w:w="624"/>
        <w:gridCol w:w="510"/>
      </w:tblGrid>
      <w:tr w:rsidR="00FC5DCC">
        <w:trPr>
          <w:cantSplit/>
          <w:trHeight w:val="340"/>
          <w:tblHeader/>
        </w:trPr>
        <w:tc>
          <w:tcPr>
            <w:tcW w:w="850" w:type="dxa"/>
            <w:vMerge w:val="restart"/>
            <w:tcBorders>
              <w:top w:val="single" w:sz="8" w:space="0" w:color="auto"/>
              <w:left w:val="single" w:sz="6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rPr>
                <w:u w:val="single"/>
              </w:rPr>
              <w:t>ИЗА(вар.)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режимы</w:t>
            </w:r>
          </w:p>
        </w:tc>
        <w:tc>
          <w:tcPr>
            <w:tcW w:w="227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51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Диа</w:t>
            </w:r>
            <w:r>
              <w:softHyphen/>
              <w:t>метр, м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Ши</w:t>
            </w:r>
            <w:r>
              <w:softHyphen/>
              <w:t>рина, м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Параметры ГВС</w:t>
            </w:r>
          </w:p>
        </w:tc>
        <w:tc>
          <w:tcPr>
            <w:tcW w:w="340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extDirection w:val="btLr"/>
            <w:vAlign w:val="center"/>
          </w:tcPr>
          <w:p w:rsidR="00FC5DCC" w:rsidRDefault="0042761E">
            <w:pPr>
              <w:pStyle w:val="8"/>
              <w:keepNext/>
              <w:ind w:left="57" w:right="57"/>
              <w:jc w:val="center"/>
            </w:pPr>
            <w:r>
              <w:t>Рельеф</w:t>
            </w:r>
          </w:p>
        </w:tc>
        <w:tc>
          <w:tcPr>
            <w:tcW w:w="45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Um, м/с</w:t>
            </w:r>
          </w:p>
        </w:tc>
        <w:tc>
          <w:tcPr>
            <w:tcW w:w="2835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Загрязняющее вещество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скор-ть, м/с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>объем, м³/с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темп., °С</w:t>
            </w:r>
          </w:p>
        </w:tc>
        <w:tc>
          <w:tcPr>
            <w:tcW w:w="3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код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выброс, г/с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F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Cmi, мг/м³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jc w:val="center"/>
            </w:pPr>
            <w:r>
              <w:t xml:space="preserve">Xmi,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м</w:t>
            </w:r>
          </w:p>
        </w:tc>
      </w:tr>
      <w:tr w:rsidR="00FC5DCC">
        <w:trPr>
          <w:cantSplit/>
          <w:tblHeader/>
        </w:trPr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17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1. Алексинская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Котлотурбинный цех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-1968,71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-1159,87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347,299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4,37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0,0000262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2,58e-9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1467,3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-2064,21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0102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3,116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-2073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-1149,48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19,82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151,143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591,73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2. Котельная МКР №1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1518,18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2694,08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11,1156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38,5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131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9,40e-10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442,22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3. Котельная МКР №2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 w:rsidP="00CF717A">
            <w:pPr>
              <w:pStyle w:val="8"/>
              <w:jc w:val="center"/>
            </w:pPr>
            <w:r>
              <w:t>30,</w:t>
            </w:r>
            <w:r w:rsidR="00CF717A">
              <w:t>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3949,56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1308,15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14,812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26,175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142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3,31e-9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264,16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4. Котельная МКР №4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4.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3838,02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-801,48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3840,16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-805,41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3835,88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-804,34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8,57365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2,845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1,73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2,60e-9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130,25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5. Котельная МКР «Петровское»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5.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-5214,2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-1353,43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5,94352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20,586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137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0,0000004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375,81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6. Котельная ул. Советская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6.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1782,74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1507,66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56,93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1782,84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1506,54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56,93</w:t>
            </w:r>
          </w:p>
        </w:tc>
      </w:tr>
      <w:tr w:rsidR="00143226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1781,66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1507,41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4,81435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0,667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163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1,31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1,48e-8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143226" w:rsidRDefault="00143226" w:rsidP="00143226">
            <w:pPr>
              <w:pStyle w:val="8"/>
              <w:jc w:val="center"/>
            </w:pPr>
            <w:r>
              <w:t>56,93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7. Котельная ул. Новогородищенская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7.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-7168,73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1836,29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3,81e-8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0,42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-7166,65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1833,61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1,77561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0,246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97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0,81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3,81e-8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33,08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8. Котельная ул. Заполярье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8.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4632,92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5899,15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4633,39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5898,2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4632,68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5898,58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4,50218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0,221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200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1,04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0,0000001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3,88e-8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35,45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9. Котельная ул. Макаренко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9.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2A2085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</w:pPr>
            <w:r w:rsidRPr="0005177D">
              <w:t>Труба 3-х ствольная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0,35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-3944,32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-2038,81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4,85423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0,61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1,38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4,25e-9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1,10e-9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2A2085" w:rsidRDefault="002A2085" w:rsidP="002A2085">
            <w:pPr>
              <w:pStyle w:val="8"/>
              <w:jc w:val="center"/>
            </w:pPr>
            <w:r>
              <w:t>52,54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C608E8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lastRenderedPageBreak/>
              <w:t>Площадка:</w:t>
            </w:r>
            <w:r>
              <w:tab/>
            </w:r>
            <w:r>
              <w:rPr>
                <w:b/>
              </w:rPr>
              <w:t xml:space="preserve">10. Котельная </w:t>
            </w:r>
            <w:r w:rsidR="00C608E8">
              <w:rPr>
                <w:b/>
              </w:rPr>
              <w:t>п. Колосово</w:t>
            </w:r>
            <w:r w:rsidR="00394F8D">
              <w:rPr>
                <w:b/>
              </w:rPr>
              <w:t>, ул. Мира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10.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69,71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5475,28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24,0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80,62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5460,89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4,68269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0,331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185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2,35e-9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2,56e-10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60,42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 xml:space="preserve">11. Котельная ГВС 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11.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-664,09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-948,03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3,07e-8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124,02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-660,37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-949,89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5,48273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2,11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1,75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3,25e-8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3,07e-8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124,02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0003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0,7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-655,83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-951,13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7,30164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2,81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210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1,92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3,75e-8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1,67e-8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140,15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 w:rsidP="00394F8D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 w:rsidR="00394F8D">
              <w:rPr>
                <w:b/>
              </w:rPr>
              <w:t>12. Котельная «</w:t>
            </w:r>
            <w:r>
              <w:rPr>
                <w:b/>
              </w:rPr>
              <w:t>Алексин Бор</w:t>
            </w:r>
            <w:r w:rsidR="00394F8D">
              <w:rPr>
                <w:b/>
              </w:rPr>
              <w:t>»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12.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5162,73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37,72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15,4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0,25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5163,34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5770,74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3,87065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0,19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184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0,88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1,34e-9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5,94e-10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37,72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Площадка:</w:t>
            </w:r>
            <w:r>
              <w:tab/>
            </w:r>
            <w:r>
              <w:rPr>
                <w:b/>
              </w:rPr>
              <w:t>13. Котельная при ТЭЦ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Цех:</w:t>
            </w:r>
            <w:r>
              <w:tab/>
            </w:r>
            <w:r>
              <w:rPr>
                <w:b/>
              </w:rPr>
              <w:t>13. Котельная</w:t>
            </w:r>
          </w:p>
        </w:tc>
      </w:tr>
      <w:tr w:rsidR="00FC5DCC">
        <w:trPr>
          <w:cantSplit/>
        </w:trPr>
        <w:tc>
          <w:tcPr>
            <w:tcW w:w="9922" w:type="dxa"/>
            <w:gridSpan w:val="17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tabs>
                <w:tab w:val="left" w:pos="964"/>
              </w:tabs>
            </w:pPr>
            <w:r>
              <w:rPr>
                <w:b/>
              </w:rPr>
              <w:t>Участок:</w:t>
            </w:r>
            <w:r>
              <w:tab/>
            </w:r>
            <w:r>
              <w:rPr>
                <w:b/>
              </w:rPr>
              <w:t>1. Машинный зал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0001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-1962,44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-1116,35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146,677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28,8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250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4,7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0,0000007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1,31e-10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606,57</w:t>
            </w:r>
          </w:p>
        </w:tc>
      </w:tr>
      <w:tr w:rsidR="00FC5DCC">
        <w:trPr>
          <w:cantSplit/>
        </w:trPr>
        <w:tc>
          <w:tcPr>
            <w:tcW w:w="850" w:type="dxa"/>
            <w:vMerge w:val="restart"/>
            <w:tcBorders>
              <w:top w:val="single" w:sz="2" w:space="0" w:color="auto"/>
              <w:left w:val="single" w:sz="6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0002</w:t>
            </w:r>
          </w:p>
        </w:tc>
        <w:tc>
          <w:tcPr>
            <w:tcW w:w="227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58,0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0,5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-1971,52</w:t>
            </w:r>
          </w:p>
        </w:tc>
        <w:tc>
          <w:tcPr>
            <w:tcW w:w="102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-1115,98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-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353,095</w:t>
            </w:r>
          </w:p>
        </w:tc>
        <w:tc>
          <w:tcPr>
            <w:tcW w:w="62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69,33</w:t>
            </w:r>
          </w:p>
        </w:tc>
        <w:tc>
          <w:tcPr>
            <w:tcW w:w="51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180</w:t>
            </w:r>
          </w:p>
        </w:tc>
        <w:tc>
          <w:tcPr>
            <w:tcW w:w="340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1</w:t>
            </w:r>
          </w:p>
        </w:tc>
        <w:tc>
          <w:tcPr>
            <w:tcW w:w="45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8,69</w:t>
            </w:r>
          </w:p>
        </w:tc>
        <w:tc>
          <w:tcPr>
            <w:tcW w:w="397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0703</w:t>
            </w:r>
          </w:p>
        </w:tc>
        <w:tc>
          <w:tcPr>
            <w:tcW w:w="96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0,0000005</w:t>
            </w:r>
          </w:p>
        </w:tc>
        <w:tc>
          <w:tcPr>
            <w:tcW w:w="340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</w:t>
            </w:r>
          </w:p>
        </w:tc>
        <w:tc>
          <w:tcPr>
            <w:tcW w:w="624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3,52e-10</w:t>
            </w:r>
          </w:p>
        </w:tc>
        <w:tc>
          <w:tcPr>
            <w:tcW w:w="510" w:type="dxa"/>
            <w:tcBorders>
              <w:top w:val="single" w:sz="2" w:space="0" w:color="auto"/>
              <w:left w:val="single" w:sz="2" w:space="0" w:color="auto"/>
              <w:right w:val="single" w:sz="6" w:space="0" w:color="auto"/>
            </w:tcBorders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t>924,34</w:t>
            </w:r>
          </w:p>
        </w:tc>
      </w:tr>
    </w:tbl>
    <w:p w:rsidR="00FC5DCC" w:rsidRDefault="0042761E">
      <w:pPr>
        <w:pStyle w:val="a9"/>
        <w:spacing w:line="240" w:lineRule="auto"/>
        <w:ind w:firstLine="680"/>
      </w:pPr>
      <w:r>
        <w:t>Значения приземных концентраций в каждой расчётной точке в атмосферном воздухе представляют собой суммарные максимально достижимые концентрации, соответствующие наиболее неблагоприятным сочетаниям таких метеорологических параметров как скорость (u, м/с) и направление ветра (φ, °).</w:t>
      </w:r>
    </w:p>
    <w:p w:rsidR="00FC5DCC" w:rsidRDefault="0042761E">
      <w:pPr>
        <w:pStyle w:val="a9"/>
        <w:spacing w:line="240" w:lineRule="auto"/>
        <w:ind w:firstLine="680"/>
      </w:pPr>
      <w:r>
        <w:t>Рассчитанные значения концентраций в точках приведены в таблице 58.</w:t>
      </w:r>
    </w:p>
    <w:p w:rsidR="00FC5DCC" w:rsidRDefault="0042761E">
      <w:pPr>
        <w:pStyle w:val="a9"/>
        <w:keepNext/>
        <w:spacing w:line="240" w:lineRule="auto"/>
        <w:rPr>
          <w:b/>
        </w:rPr>
      </w:pPr>
      <w:bookmarkStart w:id="353" w:name="_Toc71789319"/>
      <w:r>
        <w:rPr>
          <w:b/>
        </w:rPr>
        <w:t xml:space="preserve">Таблица </w:t>
      </w:r>
      <w:r w:rsidR="009C54F4">
        <w:rPr>
          <w:b/>
        </w:rPr>
        <w:fldChar w:fldCharType="begin"/>
      </w:r>
      <w:r>
        <w:rPr>
          <w:b/>
        </w:rPr>
        <w:instrText xml:space="preserve"> SEQ Таблица \* ARABIC </w:instrText>
      </w:r>
      <w:r w:rsidR="009C54F4">
        <w:rPr>
          <w:b/>
        </w:rPr>
        <w:fldChar w:fldCharType="separate"/>
      </w:r>
      <w:r w:rsidR="005878F0">
        <w:rPr>
          <w:b/>
          <w:noProof/>
        </w:rPr>
        <w:t>58</w:t>
      </w:r>
      <w:r w:rsidR="009C54F4">
        <w:rPr>
          <w:b/>
        </w:rPr>
        <w:fldChar w:fldCharType="end"/>
      </w:r>
      <w:r>
        <w:rPr>
          <w:b/>
        </w:rPr>
        <w:t xml:space="preserve"> </w:t>
      </w:r>
      <w:r w:rsidR="00552060">
        <w:rPr>
          <w:b/>
        </w:rPr>
        <w:t xml:space="preserve">– </w:t>
      </w:r>
      <w:r>
        <w:rPr>
          <w:b/>
        </w:rPr>
        <w:t>Значения расчётных концентраций в точках</w:t>
      </w:r>
      <w:bookmarkEnd w:id="353"/>
    </w:p>
    <w:tbl>
      <w:tblPr>
        <w:tblW w:w="9919" w:type="dxa"/>
        <w:tblBorders>
          <w:top w:val="single" w:sz="8" w:space="0" w:color="auto"/>
          <w:left w:val="single" w:sz="6" w:space="0" w:color="auto"/>
          <w:bottom w:val="single" w:sz="2" w:space="0" w:color="auto"/>
          <w:right w:val="single" w:sz="6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567"/>
        <w:gridCol w:w="1020"/>
        <w:gridCol w:w="1020"/>
        <w:gridCol w:w="567"/>
        <w:gridCol w:w="680"/>
        <w:gridCol w:w="680"/>
        <w:gridCol w:w="680"/>
        <w:gridCol w:w="680"/>
        <w:gridCol w:w="567"/>
        <w:gridCol w:w="567"/>
        <w:gridCol w:w="1077"/>
        <w:gridCol w:w="680"/>
        <w:gridCol w:w="567"/>
      </w:tblGrid>
      <w:tr w:rsidR="00FC5DCC" w:rsidTr="00552060">
        <w:trPr>
          <w:cantSplit/>
          <w:tblHeader/>
        </w:trPr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 xml:space="preserve">№ </w:t>
            </w:r>
          </w:p>
          <w:p w:rsidR="00FC5DCC" w:rsidRDefault="0042761E">
            <w:pPr>
              <w:pStyle w:val="8"/>
              <w:keepNext/>
              <w:jc w:val="center"/>
            </w:pPr>
            <w:r>
              <w:t>РО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67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Высо</w:t>
            </w:r>
            <w:r>
              <w:softHyphen/>
              <w:t>та, м</w:t>
            </w:r>
          </w:p>
        </w:tc>
        <w:tc>
          <w:tcPr>
            <w:tcW w:w="1360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Концентрация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Фон, д.ПДК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Вклад, д.ПДК</w:t>
            </w:r>
          </w:p>
        </w:tc>
        <w:tc>
          <w:tcPr>
            <w:tcW w:w="1134" w:type="dxa"/>
            <w:gridSpan w:val="2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Ветер</w:t>
            </w:r>
          </w:p>
        </w:tc>
        <w:tc>
          <w:tcPr>
            <w:tcW w:w="2324" w:type="dxa"/>
            <w:gridSpan w:val="3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Вклад источника выброса</w:t>
            </w:r>
          </w:p>
        </w:tc>
      </w:tr>
      <w:tr w:rsidR="00FC5DCC" w:rsidTr="00552060">
        <w:trPr>
          <w:cantSplit/>
          <w:tblHeader/>
        </w:trPr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67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мг/м³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C5DCC" w:rsidRDefault="00FC5DCC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u, м/с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φ, °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пл.цех.уч.ИЗА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д.ПДК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%</w:t>
            </w:r>
          </w:p>
        </w:tc>
      </w:tr>
      <w:tr w:rsidR="00FC5DCC" w:rsidTr="00552060">
        <w:trPr>
          <w:cantSplit/>
          <w:tblHeader/>
        </w:trPr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shd w:val="clear" w:color="auto" w:fill="F2F2F2"/>
          </w:tcPr>
          <w:p w:rsidR="00FC5DCC" w:rsidRDefault="0042761E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107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680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C5DCC" w:rsidRDefault="0042761E">
            <w:pPr>
              <w:pStyle w:val="8"/>
              <w:keepNext/>
              <w:jc w:val="center"/>
            </w:pPr>
            <w:r>
              <w:t>14</w:t>
            </w:r>
          </w:p>
        </w:tc>
      </w:tr>
      <w:tr w:rsidR="00FC5DCC" w:rsidTr="0055206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-369,76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0,074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7,40e-8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0,074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254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5,64e-5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0,00007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2,82e-5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0,08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0,09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0,04</w:t>
            </w:r>
          </w:p>
        </w:tc>
      </w:tr>
      <w:tr w:rsidR="00FC5DCC" w:rsidTr="0055206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4430,24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5903,52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0,036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3,59e-8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1,9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91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8.8.1.0003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8.8.1.0001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8.8.1.0002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0,0083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23,16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23,13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23,03</w:t>
            </w:r>
          </w:p>
        </w:tc>
      </w:tr>
      <w:tr w:rsidR="00FC5DCC" w:rsidTr="0055206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2030,24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0,035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3,52e-8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0,035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232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11.11.1.0003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0,00022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0,00023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0,00016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0,64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0,64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0,47</w:t>
            </w:r>
          </w:p>
        </w:tc>
      </w:tr>
      <w:tr w:rsidR="00FC5DCC" w:rsidTr="0055206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3830,24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-696,48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0,023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2,27e-8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0,023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176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4.4.1.0001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0,0022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9,73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9,71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9,67</w:t>
            </w:r>
          </w:p>
        </w:tc>
      </w:tr>
      <w:tr w:rsidR="00FC5DCC" w:rsidTr="00552060">
        <w:trPr>
          <w:cantSplit/>
        </w:trPr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Польз.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-6969,76</w:t>
            </w:r>
          </w:p>
        </w:tc>
        <w:tc>
          <w:tcPr>
            <w:tcW w:w="102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1703,52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tabs>
                <w:tab w:val="decimal" w:pos="170"/>
              </w:tabs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0,022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2,16e-8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0,022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1,7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304</w:t>
            </w:r>
          </w:p>
        </w:tc>
        <w:tc>
          <w:tcPr>
            <w:tcW w:w="107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7.7.1.0002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7.7.1.0001</w:t>
            </w:r>
          </w:p>
        </w:tc>
        <w:tc>
          <w:tcPr>
            <w:tcW w:w="680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0,006</w:t>
            </w:r>
          </w:p>
        </w:tc>
        <w:tc>
          <w:tcPr>
            <w:tcW w:w="567" w:type="dxa"/>
            <w:shd w:val="clear" w:color="auto" w:fill="auto"/>
          </w:tcPr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27,77</w:t>
            </w:r>
          </w:p>
          <w:p w:rsidR="00FC5DCC" w:rsidRDefault="0042761E">
            <w:pPr>
              <w:pStyle w:val="8"/>
              <w:jc w:val="center"/>
            </w:pPr>
            <w:r>
              <w:rPr>
                <w:b/>
              </w:rPr>
              <w:t>27,18</w:t>
            </w:r>
          </w:p>
        </w:tc>
      </w:tr>
    </w:tbl>
    <w:p w:rsidR="00FC5DCC" w:rsidRDefault="0042761E">
      <w:pPr>
        <w:pStyle w:val="a9"/>
        <w:spacing w:line="240" w:lineRule="auto"/>
      </w:pPr>
      <w:r>
        <w:tab/>
        <w:t xml:space="preserve">Карта схема района размещения источников загрязнения атмосферы, с нанесёнными результатами расчёта рассеивания по расчётной площадке </w:t>
      </w:r>
      <w:r>
        <w:rPr>
          <w:b/>
        </w:rPr>
        <w:t>1. Площадка</w:t>
      </w:r>
      <w:r>
        <w:t xml:space="preserve"> приведена на рисунке 18.</w:t>
      </w:r>
    </w:p>
    <w:p w:rsidR="00FC5DCC" w:rsidRDefault="0042761E">
      <w:pPr>
        <w:spacing w:after="0" w:line="240" w:lineRule="auto"/>
      </w:pPr>
      <w:r>
        <w:br w:type="page"/>
      </w:r>
    </w:p>
    <w:p w:rsidR="00FC5DCC" w:rsidRDefault="005D6795">
      <w:pPr>
        <w:spacing w:after="0"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-1080135</wp:posOffset>
                </wp:positionH>
                <wp:positionV relativeFrom="paragraph">
                  <wp:posOffset>10012045</wp:posOffset>
                </wp:positionV>
                <wp:extent cx="7582535" cy="302260"/>
                <wp:effectExtent l="0" t="0" r="0" b="2540"/>
                <wp:wrapNone/>
                <wp:docPr id="88" name="Поле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82535" cy="302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63B82" w:rsidRDefault="00663B82">
                            <w:pPr>
                              <w:pStyle w:val="af"/>
                              <w:rPr>
                                <w:noProof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8" o:spid="_x0000_s1056" type="#_x0000_t202" style="position:absolute;left:0;text-align:left;margin-left:-85.05pt;margin-top:788.35pt;width:597.05pt;height:23.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" stroked="f">
                <v:path arrowok="t"/>
                <v:textbox style="mso-fit-shape-to-text:t" inset="0,0,0,0">
                  <w:txbxContent>
                    <w:p w:rsidR="00663B82" w:rsidRDefault="00663B82">
                      <w:pPr>
                        <w:pStyle w:val="af"/>
                        <w:rPr>
                          <w:noProof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70A7D"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445CA954" wp14:editId="31D8D03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2535" cy="10718165"/>
            <wp:effectExtent l="0" t="0" r="0" b="698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53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5DCC" w:rsidRDefault="00FC5DCC">
      <w:pPr>
        <w:pStyle w:val="a9"/>
        <w:spacing w:line="240" w:lineRule="auto"/>
      </w:pPr>
    </w:p>
    <w:p w:rsidR="00FC5DCC" w:rsidRDefault="005D6795">
      <w:pPr>
        <w:pStyle w:val="af2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843915</wp:posOffset>
                </wp:positionH>
                <wp:positionV relativeFrom="paragraph">
                  <wp:posOffset>6101080</wp:posOffset>
                </wp:positionV>
                <wp:extent cx="4217035" cy="709930"/>
                <wp:effectExtent l="0" t="0" r="12065" b="13970"/>
                <wp:wrapNone/>
                <wp:docPr id="89" name="Поле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17035" cy="7099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3B82" w:rsidRDefault="00663B82">
                            <w:pPr>
                              <w:spacing w:line="240" w:lineRule="auto"/>
                              <w:ind w:left="0"/>
                              <w:jc w:val="center"/>
                            </w:pPr>
                            <w:r>
                              <w:t xml:space="preserve">Рисунок 18 </w:t>
                            </w:r>
                            <w:r w:rsidR="00552060">
                              <w:t xml:space="preserve">– </w:t>
                            </w:r>
                            <w:r>
                              <w:t>Карта-схема результата расчета рассеивания. 0703 Бенз/а/пирен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9" o:spid="_x0000_s1057" type="#_x0000_t202" style="position:absolute;left:0;text-align:left;margin-left:66.45pt;margin-top:480.4pt;width:332.05pt;height:55.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" fillcolor="white [3201]" strokecolor="white [3212]" strokeweight=".5pt">
                <v:path arrowok="t"/>
                <v:textbox>
                  <w:txbxContent>
                    <w:p w:rsidR="00663B82" w:rsidRDefault="00663B82">
                      <w:pPr>
                        <w:spacing w:line="240" w:lineRule="auto"/>
                        <w:ind w:left="0"/>
                        <w:jc w:val="center"/>
                      </w:pPr>
                      <w:r>
                        <w:t xml:space="preserve">Рисунок 18 </w:t>
                      </w:r>
                      <w:r w:rsidR="00552060">
                        <w:t xml:space="preserve">– </w:t>
                      </w:r>
                      <w:r>
                        <w:t>Карта-схема результата расчета рассеивания. 0703 Бенз/а/пирен</w:t>
                      </w:r>
                    </w:p>
                  </w:txbxContent>
                </v:textbox>
              </v:shape>
            </w:pict>
          </mc:Fallback>
        </mc:AlternateContent>
      </w:r>
    </w:p>
    <w:sectPr w:rsidR="00FC5DCC" w:rsidSect="00C063CC">
      <w:pgSz w:w="11906" w:h="16838"/>
      <w:pgMar w:top="567" w:right="851" w:bottom="1134" w:left="1701" w:header="425" w:footer="709" w:gutter="0"/>
      <w:pgBorders w:display="firstPage"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A02E6" w:rsidRDefault="009A02E6">
      <w:pPr>
        <w:spacing w:after="0" w:line="240" w:lineRule="auto"/>
      </w:pPr>
      <w:r>
        <w:separator/>
      </w:r>
    </w:p>
  </w:endnote>
  <w:endnote w:type="continuationSeparator" w:id="0">
    <w:p w:rsidR="009A02E6" w:rsidRDefault="009A02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Arial-BoldItalicMT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36031719"/>
      <w:docPartObj>
        <w:docPartGallery w:val="Page Numbers (Bottom of Page)"/>
        <w:docPartUnique/>
      </w:docPartObj>
    </w:sdtPr>
    <w:sdtEndPr/>
    <w:sdtContent>
      <w:p w:rsidR="00663B82" w:rsidRDefault="00663B82">
        <w:pPr>
          <w:pStyle w:val="a7"/>
          <w:jc w:val="right"/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F60">
          <w:rPr>
            <w:rFonts w:ascii="Times New Roman" w:hAnsi="Times New Roman" w:cs="Times New Roman"/>
            <w:noProof/>
            <w:sz w:val="24"/>
            <w:szCs w:val="24"/>
          </w:rPr>
          <w:t>49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3B82" w:rsidRDefault="00663B82">
    <w:pPr>
      <w:pStyle w:val="a7"/>
      <w:jc w:val="right"/>
    </w:pPr>
  </w:p>
  <w:p w:rsidR="00663B82" w:rsidRDefault="00663B8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A02E6" w:rsidRDefault="009A02E6">
      <w:pPr>
        <w:spacing w:after="0" w:line="240" w:lineRule="auto"/>
      </w:pPr>
      <w:r>
        <w:separator/>
      </w:r>
    </w:p>
  </w:footnote>
  <w:footnote w:type="continuationSeparator" w:id="0">
    <w:p w:rsidR="009A02E6" w:rsidRDefault="009A02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3B82" w:rsidRDefault="00663B82">
    <w:pPr>
      <w:tabs>
        <w:tab w:val="center" w:pos="4677"/>
        <w:tab w:val="left" w:pos="7890"/>
      </w:tabs>
      <w:ind w:left="0"/>
      <w:jc w:val="left"/>
      <w:rPr>
        <w:rFonts w:cs="Arial"/>
        <w:b/>
        <w:bCs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3B82" w:rsidRDefault="00663B82">
    <w:pPr>
      <w:spacing w:after="0"/>
      <w:ind w:left="0"/>
      <w:jc w:val="center"/>
      <w:rPr>
        <w:rFonts w:cs="Arial"/>
        <w:b/>
        <w:bCs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505870F"/>
    <w:multiLevelType w:val="hybridMultilevel"/>
    <w:tmpl w:val="F06A8F1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4F5D273"/>
    <w:multiLevelType w:val="hybridMultilevel"/>
    <w:tmpl w:val="73AA6DC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0005"/>
    <w:multiLevelType w:val="multilevel"/>
    <w:tmpl w:val="00000004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3" w15:restartNumberingAfterBreak="0">
    <w:nsid w:val="03463C0F"/>
    <w:multiLevelType w:val="hybridMultilevel"/>
    <w:tmpl w:val="31CE2A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421A65"/>
    <w:multiLevelType w:val="hybridMultilevel"/>
    <w:tmpl w:val="7F38F2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444BD7"/>
    <w:multiLevelType w:val="hybridMultilevel"/>
    <w:tmpl w:val="6A76D0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4E3584"/>
    <w:multiLevelType w:val="hybridMultilevel"/>
    <w:tmpl w:val="98849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7738C2"/>
    <w:multiLevelType w:val="hybridMultilevel"/>
    <w:tmpl w:val="AB7CF04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 w15:restartNumberingAfterBreak="0">
    <w:nsid w:val="6BD8080B"/>
    <w:multiLevelType w:val="hybridMultilevel"/>
    <w:tmpl w:val="4A9A82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1383172"/>
    <w:multiLevelType w:val="multilevel"/>
    <w:tmpl w:val="FD2AF2FC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2"/>
      <w:numFmt w:val="decimal"/>
      <w:lvlText w:val="Рисунок 2.2.1.%4."/>
      <w:lvlJc w:val="left"/>
      <w:pPr>
        <w:ind w:left="0" w:firstLine="567"/>
      </w:pPr>
      <w:rPr>
        <w:rFonts w:hint="default"/>
        <w:b w:val="0"/>
        <w:i w:val="0"/>
        <w:spacing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9"/>
  </w:num>
  <w:num w:numId="2">
    <w:abstractNumId w:val="3"/>
  </w:num>
  <w:num w:numId="3">
    <w:abstractNumId w:val="4"/>
  </w:num>
  <w:num w:numId="4">
    <w:abstractNumId w:val="5"/>
  </w:num>
  <w:num w:numId="5">
    <w:abstractNumId w:val="6"/>
  </w:num>
  <w:num w:numId="6">
    <w:abstractNumId w:val="2"/>
  </w:num>
  <w:num w:numId="7">
    <w:abstractNumId w:val="0"/>
  </w:num>
  <w:num w:numId="8">
    <w:abstractNumId w:val="7"/>
  </w:num>
  <w:num w:numId="9">
    <w:abstractNumId w:val="1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5DCC"/>
    <w:rsid w:val="000260D0"/>
    <w:rsid w:val="0005177D"/>
    <w:rsid w:val="000561C2"/>
    <w:rsid w:val="001001A8"/>
    <w:rsid w:val="0011549B"/>
    <w:rsid w:val="00143226"/>
    <w:rsid w:val="00176CB6"/>
    <w:rsid w:val="00177368"/>
    <w:rsid w:val="001A7F88"/>
    <w:rsid w:val="001D1EBC"/>
    <w:rsid w:val="00215926"/>
    <w:rsid w:val="00252DA0"/>
    <w:rsid w:val="00280674"/>
    <w:rsid w:val="002A2085"/>
    <w:rsid w:val="002A3A74"/>
    <w:rsid w:val="002B0357"/>
    <w:rsid w:val="002B1AF2"/>
    <w:rsid w:val="003079C3"/>
    <w:rsid w:val="00313B28"/>
    <w:rsid w:val="003736F5"/>
    <w:rsid w:val="00377D10"/>
    <w:rsid w:val="00394F8D"/>
    <w:rsid w:val="003F12A6"/>
    <w:rsid w:val="00413A77"/>
    <w:rsid w:val="0042761E"/>
    <w:rsid w:val="004867DA"/>
    <w:rsid w:val="004B4F52"/>
    <w:rsid w:val="004D42E2"/>
    <w:rsid w:val="00533ED3"/>
    <w:rsid w:val="00552060"/>
    <w:rsid w:val="00576D3A"/>
    <w:rsid w:val="005878F0"/>
    <w:rsid w:val="00592029"/>
    <w:rsid w:val="005D6795"/>
    <w:rsid w:val="005E403F"/>
    <w:rsid w:val="00634BAE"/>
    <w:rsid w:val="00663B82"/>
    <w:rsid w:val="0066742F"/>
    <w:rsid w:val="006731EE"/>
    <w:rsid w:val="00705FAC"/>
    <w:rsid w:val="007073EC"/>
    <w:rsid w:val="00795AB0"/>
    <w:rsid w:val="00795F60"/>
    <w:rsid w:val="008A1CBD"/>
    <w:rsid w:val="008C0A0F"/>
    <w:rsid w:val="008D0DE7"/>
    <w:rsid w:val="00970A7D"/>
    <w:rsid w:val="009A02E6"/>
    <w:rsid w:val="009C54F4"/>
    <w:rsid w:val="009C6630"/>
    <w:rsid w:val="009E29D6"/>
    <w:rsid w:val="00A650D1"/>
    <w:rsid w:val="00A84E14"/>
    <w:rsid w:val="00B76363"/>
    <w:rsid w:val="00B80B26"/>
    <w:rsid w:val="00BD7F83"/>
    <w:rsid w:val="00BF117D"/>
    <w:rsid w:val="00C0057A"/>
    <w:rsid w:val="00C063CC"/>
    <w:rsid w:val="00C21920"/>
    <w:rsid w:val="00C31C9C"/>
    <w:rsid w:val="00C608E8"/>
    <w:rsid w:val="00C74F45"/>
    <w:rsid w:val="00CF717A"/>
    <w:rsid w:val="00D369F2"/>
    <w:rsid w:val="00D564D8"/>
    <w:rsid w:val="00DB019E"/>
    <w:rsid w:val="00F366D7"/>
    <w:rsid w:val="00F47D5E"/>
    <w:rsid w:val="00FC5D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381DC"/>
  <w15:docId w15:val="{5B6A0401-9401-42A0-8475-1DB6DB3046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54F4"/>
    <w:pPr>
      <w:spacing w:after="80" w:line="360" w:lineRule="auto"/>
      <w:ind w:left="1416"/>
      <w:jc w:val="both"/>
    </w:pPr>
    <w:rPr>
      <w:rFonts w:ascii="Arial" w:hAnsi="Arial"/>
      <w:sz w:val="24"/>
    </w:rPr>
  </w:style>
  <w:style w:type="paragraph" w:styleId="1">
    <w:name w:val="heading 1"/>
    <w:basedOn w:val="a"/>
    <w:link w:val="10"/>
    <w:uiPriority w:val="9"/>
    <w:qFormat/>
    <w:rsid w:val="009C54F4"/>
    <w:pPr>
      <w:keepNext/>
      <w:keepLines/>
      <w:spacing w:before="480" w:after="0" w:line="276" w:lineRule="auto"/>
      <w:ind w:left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link w:val="20"/>
    <w:unhideWhenUsed/>
    <w:qFormat/>
    <w:rsid w:val="009C54F4"/>
    <w:pPr>
      <w:keepNext/>
      <w:keepLines/>
      <w:spacing w:before="200" w:after="0" w:line="276" w:lineRule="auto"/>
      <w:ind w:left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link w:val="30"/>
    <w:unhideWhenUsed/>
    <w:qFormat/>
    <w:rsid w:val="009C54F4"/>
    <w:pPr>
      <w:keepNext/>
      <w:keepLines/>
      <w:spacing w:before="200" w:after="0" w:line="276" w:lineRule="auto"/>
      <w:ind w:left="0"/>
      <w:outlineLvl w:val="2"/>
    </w:pPr>
    <w:rPr>
      <w:rFonts w:asciiTheme="majorHAnsi" w:eastAsiaTheme="majorEastAsia" w:hAnsiTheme="majorHAnsi" w:cstheme="majorBidi"/>
      <w:b/>
      <w:bCs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9C54F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C54F4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rsid w:val="009C54F4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rsid w:val="009C54F4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3">
    <w:name w:val="List Paragraph"/>
    <w:basedOn w:val="a"/>
    <w:uiPriority w:val="34"/>
    <w:qFormat/>
    <w:rsid w:val="009C54F4"/>
    <w:pPr>
      <w:ind w:left="720"/>
      <w:contextualSpacing/>
    </w:pPr>
  </w:style>
  <w:style w:type="character" w:customStyle="1" w:styleId="fontstyle01">
    <w:name w:val="fontstyle01"/>
    <w:basedOn w:val="a0"/>
    <w:rsid w:val="009C54F4"/>
    <w:rPr>
      <w:rFonts w:ascii="ArialMT" w:hAnsi="Aria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9C54F4"/>
    <w:rPr>
      <w:rFonts w:ascii="Arial-BoldItalicMT" w:hAnsi="Arial-BoldItalicMT" w:hint="default"/>
      <w:b/>
      <w:bCs/>
      <w:i/>
      <w:iCs/>
      <w:color w:val="000000"/>
      <w:sz w:val="24"/>
      <w:szCs w:val="24"/>
    </w:rPr>
  </w:style>
  <w:style w:type="table" w:styleId="a4">
    <w:name w:val="Table Grid"/>
    <w:basedOn w:val="a1"/>
    <w:uiPriority w:val="59"/>
    <w:rsid w:val="009C54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C54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C54F4"/>
    <w:rPr>
      <w:rFonts w:ascii="Tahoma" w:hAnsi="Tahoma" w:cs="Tahoma"/>
      <w:sz w:val="16"/>
      <w:szCs w:val="16"/>
    </w:rPr>
  </w:style>
  <w:style w:type="character" w:customStyle="1" w:styleId="21">
    <w:name w:val="Основной текст (2)_"/>
    <w:basedOn w:val="a0"/>
    <w:link w:val="22"/>
    <w:uiPriority w:val="99"/>
    <w:rsid w:val="009C54F4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22">
    <w:name w:val="Основной текст (2)"/>
    <w:basedOn w:val="a"/>
    <w:link w:val="21"/>
    <w:uiPriority w:val="99"/>
    <w:rsid w:val="009C54F4"/>
    <w:pPr>
      <w:widowControl w:val="0"/>
      <w:shd w:val="clear" w:color="auto" w:fill="FFFFFF"/>
      <w:spacing w:before="420" w:after="0" w:line="240" w:lineRule="exact"/>
      <w:ind w:left="0"/>
    </w:pPr>
    <w:rPr>
      <w:rFonts w:ascii="Times New Roman" w:hAnsi="Times New Roman" w:cs="Times New Roman"/>
      <w:sz w:val="20"/>
      <w:szCs w:val="20"/>
    </w:rPr>
  </w:style>
  <w:style w:type="character" w:customStyle="1" w:styleId="23">
    <w:name w:val="Основной текст (2) + Полужирный"/>
    <w:basedOn w:val="21"/>
    <w:uiPriority w:val="99"/>
    <w:rsid w:val="009C54F4"/>
    <w:rPr>
      <w:rFonts w:ascii="Times New Roman" w:hAnsi="Times New Roman" w:cs="Times New Roman"/>
      <w:b/>
      <w:bCs/>
      <w:sz w:val="20"/>
      <w:szCs w:val="20"/>
      <w:u w:val="none"/>
      <w:shd w:val="clear" w:color="auto" w:fill="FFFFFF"/>
    </w:rPr>
  </w:style>
  <w:style w:type="paragraph" w:styleId="a7">
    <w:name w:val="footer"/>
    <w:aliases w:val="Знак1"/>
    <w:basedOn w:val="a"/>
    <w:link w:val="a8"/>
    <w:uiPriority w:val="99"/>
    <w:rsid w:val="009C54F4"/>
    <w:pPr>
      <w:tabs>
        <w:tab w:val="center" w:pos="4677"/>
        <w:tab w:val="right" w:pos="9355"/>
      </w:tabs>
      <w:spacing w:after="0" w:line="240" w:lineRule="auto"/>
      <w:ind w:left="0"/>
      <w:jc w:val="left"/>
    </w:pPr>
    <w:rPr>
      <w:rFonts w:asciiTheme="minorHAnsi" w:hAnsiTheme="minorHAnsi"/>
      <w:sz w:val="22"/>
    </w:rPr>
  </w:style>
  <w:style w:type="character" w:customStyle="1" w:styleId="a8">
    <w:name w:val="Нижний колонтитул Знак"/>
    <w:aliases w:val="Знак1 Знак"/>
    <w:basedOn w:val="a0"/>
    <w:link w:val="a7"/>
    <w:uiPriority w:val="99"/>
    <w:rsid w:val="009C54F4"/>
  </w:style>
  <w:style w:type="paragraph" w:customStyle="1" w:styleId="Default">
    <w:name w:val="Default"/>
    <w:rsid w:val="009C54F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100">
    <w:name w:val="ЭКОцентр Таблица (10пт)"/>
    <w:qFormat/>
    <w:rsid w:val="009C54F4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paragraph" w:customStyle="1" w:styleId="8">
    <w:name w:val="ЭКОцентр текст таблицы (8пт)"/>
    <w:basedOn w:val="a9"/>
    <w:qFormat/>
    <w:rsid w:val="009C54F4"/>
    <w:pPr>
      <w:spacing w:line="240" w:lineRule="auto"/>
      <w:jc w:val="left"/>
    </w:pPr>
    <w:rPr>
      <w:sz w:val="16"/>
      <w:szCs w:val="16"/>
    </w:rPr>
  </w:style>
  <w:style w:type="paragraph" w:customStyle="1" w:styleId="a9">
    <w:name w:val="ЭКОцентр Обычный"/>
    <w:qFormat/>
    <w:rsid w:val="009C54F4"/>
    <w:pPr>
      <w:spacing w:after="0"/>
      <w:jc w:val="both"/>
    </w:pPr>
    <w:rPr>
      <w:rFonts w:ascii="Calibri" w:hAnsi="Calibri"/>
      <w:color w:val="000000"/>
    </w:rPr>
  </w:style>
  <w:style w:type="paragraph" w:customStyle="1" w:styleId="101">
    <w:name w:val="ЭКОцентр текст таблицы (10пт)"/>
    <w:basedOn w:val="a9"/>
    <w:qFormat/>
    <w:rsid w:val="009C54F4"/>
    <w:pPr>
      <w:spacing w:line="240" w:lineRule="auto"/>
    </w:pPr>
    <w:rPr>
      <w:sz w:val="20"/>
      <w:szCs w:val="20"/>
    </w:rPr>
  </w:style>
  <w:style w:type="table" w:customStyle="1" w:styleId="80">
    <w:name w:val="ЭКОцентр Таблица (8пт)"/>
    <w:qFormat/>
    <w:rsid w:val="009C54F4"/>
    <w:pPr>
      <w:spacing w:after="0" w:line="240" w:lineRule="auto"/>
    </w:pPr>
    <w:rPr>
      <w:sz w:val="16"/>
      <w:szCs w:val="16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character" w:styleId="aa">
    <w:name w:val="Hyperlink"/>
    <w:basedOn w:val="a0"/>
    <w:uiPriority w:val="99"/>
    <w:unhideWhenUsed/>
    <w:rsid w:val="009C54F4"/>
    <w:rPr>
      <w:color w:val="0000FF" w:themeColor="hyperlink"/>
      <w:u w:val="single"/>
    </w:rPr>
  </w:style>
  <w:style w:type="paragraph" w:styleId="ab">
    <w:name w:val="TOC Heading"/>
    <w:basedOn w:val="1"/>
    <w:next w:val="a"/>
    <w:uiPriority w:val="39"/>
    <w:unhideWhenUsed/>
    <w:qFormat/>
    <w:rsid w:val="009C54F4"/>
    <w:pPr>
      <w:jc w:val="left"/>
      <w:outlineLvl w:val="9"/>
    </w:pPr>
    <w:rPr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9C54F4"/>
    <w:pPr>
      <w:spacing w:after="100"/>
      <w:ind w:left="0"/>
    </w:pPr>
  </w:style>
  <w:style w:type="paragraph" w:styleId="24">
    <w:name w:val="toc 2"/>
    <w:basedOn w:val="a"/>
    <w:next w:val="a"/>
    <w:autoRedefine/>
    <w:uiPriority w:val="39"/>
    <w:unhideWhenUsed/>
    <w:qFormat/>
    <w:rsid w:val="009C54F4"/>
    <w:pPr>
      <w:tabs>
        <w:tab w:val="right" w:leader="dot" w:pos="9345"/>
      </w:tabs>
      <w:spacing w:after="0" w:line="240" w:lineRule="auto"/>
      <w:ind w:left="0"/>
    </w:pPr>
  </w:style>
  <w:style w:type="table" w:customStyle="1" w:styleId="ReportTable2">
    <w:name w:val="Report Table 2"/>
    <w:uiPriority w:val="98"/>
    <w:semiHidden/>
    <w:unhideWhenUsed/>
    <w:qFormat/>
    <w:rsid w:val="009C54F4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paragraph" w:customStyle="1" w:styleId="8-2">
    <w:name w:val="ЭКОцентр текст таблицы (8пт) - 2ТП"/>
    <w:rsid w:val="009C54F4"/>
    <w:rPr>
      <w:rFonts w:ascii="Times New Roman" w:eastAsia="Calibri" w:hAnsi="Times New Roman" w:cs="Times New Roman"/>
      <w:sz w:val="24"/>
    </w:rPr>
  </w:style>
  <w:style w:type="paragraph" w:styleId="ac">
    <w:name w:val="header"/>
    <w:basedOn w:val="a"/>
    <w:link w:val="ad"/>
    <w:uiPriority w:val="99"/>
    <w:unhideWhenUsed/>
    <w:rsid w:val="009C54F4"/>
    <w:pPr>
      <w:tabs>
        <w:tab w:val="center" w:pos="4677"/>
        <w:tab w:val="right" w:pos="9355"/>
      </w:tabs>
      <w:spacing w:after="0" w:line="240" w:lineRule="auto"/>
      <w:ind w:left="0"/>
    </w:pPr>
    <w:rPr>
      <w:rFonts w:ascii="Calibri" w:eastAsia="Calibri" w:hAnsi="Calibri" w:cs="Times New Roman"/>
      <w:sz w:val="22"/>
    </w:rPr>
  </w:style>
  <w:style w:type="character" w:customStyle="1" w:styleId="ad">
    <w:name w:val="Верхний колонтитул Знак"/>
    <w:basedOn w:val="a0"/>
    <w:link w:val="ac"/>
    <w:uiPriority w:val="99"/>
    <w:rsid w:val="009C54F4"/>
    <w:rPr>
      <w:rFonts w:ascii="Calibri" w:eastAsia="Calibri" w:hAnsi="Calibri" w:cs="Times New Roman"/>
    </w:rPr>
  </w:style>
  <w:style w:type="paragraph" w:styleId="31">
    <w:name w:val="toc 3"/>
    <w:basedOn w:val="a"/>
    <w:next w:val="a"/>
    <w:autoRedefine/>
    <w:uiPriority w:val="39"/>
    <w:unhideWhenUsed/>
    <w:qFormat/>
    <w:rsid w:val="009C54F4"/>
    <w:pPr>
      <w:tabs>
        <w:tab w:val="right" w:leader="dot" w:pos="9345"/>
      </w:tabs>
      <w:spacing w:after="0" w:line="276" w:lineRule="auto"/>
      <w:ind w:left="0" w:firstLine="284"/>
    </w:pPr>
  </w:style>
  <w:style w:type="character" w:customStyle="1" w:styleId="40">
    <w:name w:val="Заголовок 4 Знак"/>
    <w:basedOn w:val="a0"/>
    <w:link w:val="4"/>
    <w:uiPriority w:val="9"/>
    <w:rsid w:val="009C54F4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character" w:styleId="ae">
    <w:name w:val="FollowedHyperlink"/>
    <w:basedOn w:val="a0"/>
    <w:uiPriority w:val="99"/>
    <w:semiHidden/>
    <w:unhideWhenUsed/>
    <w:rsid w:val="009C54F4"/>
    <w:rPr>
      <w:color w:val="800080" w:themeColor="followedHyperlink"/>
      <w:u w:val="single"/>
    </w:rPr>
  </w:style>
  <w:style w:type="paragraph" w:styleId="af">
    <w:name w:val="caption"/>
    <w:aliases w:val="Знак,Знак1 Знак Знак Знак,Знак1 Знак Знак,Таблица - Название объекта,!! Object Novogor !!,Caption Char,Caption Char1 Char1 Char Char,Caption Char Char2 Char1 Char Char,Caption Char Char Char1 Char Char Char,Знак13, Знак13,диаграммы"/>
    <w:basedOn w:val="a"/>
    <w:next w:val="a"/>
    <w:link w:val="af0"/>
    <w:uiPriority w:val="35"/>
    <w:unhideWhenUsed/>
    <w:qFormat/>
    <w:rsid w:val="009C54F4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af1">
    <w:name w:val="table of figures"/>
    <w:basedOn w:val="a"/>
    <w:next w:val="a"/>
    <w:uiPriority w:val="99"/>
    <w:unhideWhenUsed/>
    <w:rsid w:val="009C54F4"/>
    <w:pPr>
      <w:spacing w:after="0"/>
      <w:ind w:left="0"/>
    </w:pPr>
  </w:style>
  <w:style w:type="paragraph" w:customStyle="1" w:styleId="9">
    <w:name w:val="Знак Знак9 Знак Знак Знак Знак Знак Знак Знак Знак Знак Знак Знак Знак Знак Знак"/>
    <w:basedOn w:val="a"/>
    <w:rsid w:val="009C54F4"/>
    <w:pPr>
      <w:spacing w:after="160" w:line="240" w:lineRule="exact"/>
      <w:ind w:left="0"/>
      <w:jc w:val="lef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f2">
    <w:name w:val="Для таблицы"/>
    <w:basedOn w:val="a"/>
    <w:next w:val="a"/>
    <w:qFormat/>
    <w:rsid w:val="009C54F4"/>
    <w:pPr>
      <w:spacing w:after="0" w:line="240" w:lineRule="auto"/>
      <w:ind w:left="0"/>
      <w:jc w:val="center"/>
    </w:pPr>
    <w:rPr>
      <w:rFonts w:ascii="Times New Roman" w:eastAsia="Calibri" w:hAnsi="Times New Roman" w:cs="Times New Roman"/>
      <w:sz w:val="20"/>
    </w:rPr>
  </w:style>
  <w:style w:type="paragraph" w:styleId="af3">
    <w:name w:val="Normal (Web)"/>
    <w:basedOn w:val="a"/>
    <w:uiPriority w:val="99"/>
    <w:semiHidden/>
    <w:unhideWhenUsed/>
    <w:rsid w:val="009C54F4"/>
    <w:pPr>
      <w:spacing w:before="100" w:beforeAutospacing="1" w:after="100" w:afterAutospacing="1" w:line="240" w:lineRule="auto"/>
      <w:ind w:left="0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character" w:styleId="af4">
    <w:name w:val="Strong"/>
    <w:basedOn w:val="a0"/>
    <w:uiPriority w:val="22"/>
    <w:qFormat/>
    <w:rsid w:val="009C54F4"/>
    <w:rPr>
      <w:b/>
      <w:bCs/>
    </w:rPr>
  </w:style>
  <w:style w:type="character" w:customStyle="1" w:styleId="210">
    <w:name w:val="Основной текст (2) + 10"/>
    <w:aliases w:val="5 pt"/>
    <w:basedOn w:val="21"/>
    <w:uiPriority w:val="99"/>
    <w:rsid w:val="009C54F4"/>
    <w:rPr>
      <w:rFonts w:ascii="Times New Roman" w:hAnsi="Times New Roman" w:cs="Times New Roman"/>
      <w:sz w:val="21"/>
      <w:szCs w:val="21"/>
      <w:u w:val="none"/>
      <w:shd w:val="clear" w:color="auto" w:fill="FFFFFF"/>
    </w:rPr>
  </w:style>
  <w:style w:type="character" w:customStyle="1" w:styleId="2101">
    <w:name w:val="Основной текст (2) + 101"/>
    <w:aliases w:val="5 pt1,Полужирный"/>
    <w:basedOn w:val="21"/>
    <w:uiPriority w:val="99"/>
    <w:rsid w:val="009C54F4"/>
    <w:rPr>
      <w:rFonts w:ascii="Times New Roman" w:hAnsi="Times New Roman" w:cs="Times New Roman"/>
      <w:b/>
      <w:bCs/>
      <w:sz w:val="21"/>
      <w:szCs w:val="21"/>
      <w:u w:val="none"/>
      <w:shd w:val="clear" w:color="auto" w:fill="FFFFFF"/>
    </w:rPr>
  </w:style>
  <w:style w:type="paragraph" w:customStyle="1" w:styleId="211">
    <w:name w:val="Основной текст (2)1"/>
    <w:basedOn w:val="a"/>
    <w:uiPriority w:val="99"/>
    <w:rsid w:val="009C54F4"/>
    <w:pPr>
      <w:widowControl w:val="0"/>
      <w:shd w:val="clear" w:color="auto" w:fill="FFFFFF"/>
      <w:spacing w:before="240" w:after="0" w:line="274" w:lineRule="exact"/>
      <w:ind w:left="0"/>
    </w:pPr>
    <w:rPr>
      <w:rFonts w:ascii="Times New Roman" w:eastAsia="Arial Unicode MS" w:hAnsi="Times New Roman" w:cs="Times New Roman"/>
      <w:szCs w:val="24"/>
      <w:lang w:eastAsia="ru-RU"/>
    </w:rPr>
  </w:style>
  <w:style w:type="character" w:customStyle="1" w:styleId="af5">
    <w:name w:val="Подпись к таблице_"/>
    <w:basedOn w:val="a0"/>
    <w:link w:val="af6"/>
    <w:uiPriority w:val="99"/>
    <w:rsid w:val="009C54F4"/>
    <w:rPr>
      <w:rFonts w:ascii="Times New Roman" w:hAnsi="Times New Roman" w:cs="Times New Roman"/>
      <w:b/>
      <w:bCs/>
      <w:sz w:val="21"/>
      <w:szCs w:val="21"/>
      <w:shd w:val="clear" w:color="auto" w:fill="FFFFFF"/>
    </w:rPr>
  </w:style>
  <w:style w:type="character" w:customStyle="1" w:styleId="5">
    <w:name w:val="Основной текст (5)_"/>
    <w:basedOn w:val="a0"/>
    <w:link w:val="50"/>
    <w:uiPriority w:val="99"/>
    <w:rsid w:val="009C54F4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af6">
    <w:name w:val="Подпись к таблице"/>
    <w:basedOn w:val="a"/>
    <w:link w:val="af5"/>
    <w:uiPriority w:val="99"/>
    <w:rsid w:val="009C54F4"/>
    <w:pPr>
      <w:widowControl w:val="0"/>
      <w:shd w:val="clear" w:color="auto" w:fill="FFFFFF"/>
      <w:spacing w:after="0" w:line="240" w:lineRule="atLeast"/>
      <w:ind w:left="0"/>
      <w:jc w:val="left"/>
    </w:pPr>
    <w:rPr>
      <w:rFonts w:ascii="Times New Roman" w:hAnsi="Times New Roman" w:cs="Times New Roman"/>
      <w:b/>
      <w:bCs/>
      <w:sz w:val="21"/>
      <w:szCs w:val="21"/>
    </w:rPr>
  </w:style>
  <w:style w:type="paragraph" w:customStyle="1" w:styleId="50">
    <w:name w:val="Основной текст (5)"/>
    <w:basedOn w:val="a"/>
    <w:link w:val="5"/>
    <w:uiPriority w:val="99"/>
    <w:rsid w:val="009C54F4"/>
    <w:pPr>
      <w:widowControl w:val="0"/>
      <w:shd w:val="clear" w:color="auto" w:fill="FFFFFF"/>
      <w:spacing w:before="240" w:after="0" w:line="240" w:lineRule="atLeast"/>
      <w:ind w:left="0"/>
      <w:jc w:val="left"/>
    </w:pPr>
    <w:rPr>
      <w:rFonts w:ascii="Times New Roman" w:hAnsi="Times New Roman" w:cs="Times New Roman"/>
      <w:sz w:val="21"/>
      <w:szCs w:val="21"/>
    </w:rPr>
  </w:style>
  <w:style w:type="character" w:customStyle="1" w:styleId="214pt">
    <w:name w:val="Основной текст (2) + 14 pt"/>
    <w:aliases w:val="Интервал 0 pt"/>
    <w:basedOn w:val="21"/>
    <w:uiPriority w:val="99"/>
    <w:rsid w:val="009C54F4"/>
    <w:rPr>
      <w:rFonts w:ascii="Times New Roman" w:hAnsi="Times New Roman" w:cs="Times New Roman"/>
      <w:spacing w:val="-10"/>
      <w:sz w:val="28"/>
      <w:szCs w:val="28"/>
      <w:u w:val="none"/>
      <w:shd w:val="clear" w:color="auto" w:fill="FFFFFF"/>
    </w:rPr>
  </w:style>
  <w:style w:type="character" w:customStyle="1" w:styleId="24pt">
    <w:name w:val="Основной текст (2) + 4 pt"/>
    <w:basedOn w:val="21"/>
    <w:uiPriority w:val="99"/>
    <w:rsid w:val="009C54F4"/>
    <w:rPr>
      <w:rFonts w:ascii="Times New Roman" w:hAnsi="Times New Roman" w:cs="Times New Roman"/>
      <w:sz w:val="8"/>
      <w:szCs w:val="8"/>
      <w:u w:val="none"/>
      <w:shd w:val="clear" w:color="auto" w:fill="FFFFFF"/>
    </w:rPr>
  </w:style>
  <w:style w:type="character" w:customStyle="1" w:styleId="af0">
    <w:name w:val="Название объекта Знак"/>
    <w:aliases w:val="Знак Знак,Знак1 Знак Знак Знак Знак,Знак1 Знак Знак Знак1,Таблица - Название объекта Знак,!! Object Novogor !! Знак,Caption Char Знак,Caption Char1 Char1 Char Char Знак,Caption Char Char2 Char1 Char Char Знак,Знак13 Знак"/>
    <w:link w:val="af"/>
    <w:uiPriority w:val="35"/>
    <w:locked/>
    <w:rsid w:val="009C54F4"/>
    <w:rPr>
      <w:rFonts w:ascii="Arial" w:hAnsi="Arial"/>
      <w:b/>
      <w:bCs/>
      <w:color w:val="4F81BD" w:themeColor="accent1"/>
      <w:sz w:val="18"/>
      <w:szCs w:val="18"/>
    </w:rPr>
  </w:style>
  <w:style w:type="paragraph" w:customStyle="1" w:styleId="ncsc1460">
    <w:name w:val="ncsc1460"/>
    <w:basedOn w:val="a"/>
    <w:rsid w:val="009C54F4"/>
    <w:pPr>
      <w:spacing w:before="100" w:beforeAutospacing="1" w:after="100" w:afterAutospacing="1" w:line="240" w:lineRule="auto"/>
      <w:ind w:left="0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ncsc1406">
    <w:name w:val="ncsc1406"/>
    <w:basedOn w:val="a"/>
    <w:rsid w:val="009C54F4"/>
    <w:pPr>
      <w:spacing w:before="100" w:beforeAutospacing="1" w:after="100" w:afterAutospacing="1" w:line="240" w:lineRule="auto"/>
      <w:ind w:left="0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af7">
    <w:name w:val="для таблицы кат"/>
    <w:basedOn w:val="a"/>
    <w:next w:val="a"/>
    <w:qFormat/>
    <w:rsid w:val="009C54F4"/>
    <w:pPr>
      <w:spacing w:after="0" w:line="240" w:lineRule="auto"/>
      <w:ind w:left="0"/>
      <w:contextualSpacing/>
      <w:jc w:val="center"/>
    </w:pPr>
    <w:rPr>
      <w:rFonts w:ascii="Times New Roman" w:eastAsia="Calibri" w:hAnsi="Times New Roman" w:cs="Times New Roman"/>
      <w:sz w:val="20"/>
    </w:rPr>
  </w:style>
  <w:style w:type="character" w:customStyle="1" w:styleId="af8">
    <w:name w:val="_Обычный Знак"/>
    <w:basedOn w:val="a0"/>
    <w:link w:val="af9"/>
    <w:locked/>
    <w:rsid w:val="009C54F4"/>
    <w:rPr>
      <w:rFonts w:ascii="Times New Roman" w:hAnsi="Times New Roman" w:cs="Times New Roman"/>
      <w:iCs/>
      <w:sz w:val="26"/>
      <w:szCs w:val="26"/>
    </w:rPr>
  </w:style>
  <w:style w:type="paragraph" w:customStyle="1" w:styleId="af9">
    <w:name w:val="_Обычный"/>
    <w:basedOn w:val="a"/>
    <w:link w:val="af8"/>
    <w:qFormat/>
    <w:rsid w:val="009C54F4"/>
    <w:pPr>
      <w:spacing w:after="0"/>
      <w:ind w:left="0" w:firstLine="709"/>
    </w:pPr>
    <w:rPr>
      <w:rFonts w:ascii="Times New Roman" w:hAnsi="Times New Roman" w:cs="Times New Roman"/>
      <w:i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23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7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1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70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7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2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3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66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6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553413">
          <w:marLeft w:val="3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925147">
              <w:marLeft w:val="0"/>
              <w:marRight w:val="0"/>
              <w:marTop w:val="0"/>
              <w:marBottom w:val="1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917284">
              <w:marLeft w:val="0"/>
              <w:marRight w:val="0"/>
              <w:marTop w:val="0"/>
              <w:marBottom w:val="1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159880">
              <w:marLeft w:val="0"/>
              <w:marRight w:val="0"/>
              <w:marTop w:val="0"/>
              <w:marBottom w:val="1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865448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39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6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18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26" Type="http://schemas.openxmlformats.org/officeDocument/2006/relationships/footer" Target="footer1.xml"/><Relationship Id="rId39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34" Type="http://schemas.openxmlformats.org/officeDocument/2006/relationships/image" Target="media/image7.jpeg"/><Relationship Id="rId42" Type="http://schemas.openxmlformats.org/officeDocument/2006/relationships/image" Target="media/image15.png"/><Relationship Id="rId47" Type="http://schemas.openxmlformats.org/officeDocument/2006/relationships/image" Target="media/image20.png"/><Relationship Id="rId50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17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25" Type="http://schemas.openxmlformats.org/officeDocument/2006/relationships/header" Target="header1.xml"/><Relationship Id="rId33" Type="http://schemas.openxmlformats.org/officeDocument/2006/relationships/image" Target="media/image6.jpeg"/><Relationship Id="rId38" Type="http://schemas.openxmlformats.org/officeDocument/2006/relationships/image" Target="media/image11.png"/><Relationship Id="rId46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20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29" Type="http://schemas.openxmlformats.org/officeDocument/2006/relationships/image" Target="media/image2.emf"/><Relationship Id="rId41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24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32" Type="http://schemas.openxmlformats.org/officeDocument/2006/relationships/image" Target="media/image5.emf"/><Relationship Id="rId37" Type="http://schemas.openxmlformats.org/officeDocument/2006/relationships/image" Target="media/image10.png"/><Relationship Id="rId40" Type="http://schemas.openxmlformats.org/officeDocument/2006/relationships/image" Target="media/image13.png"/><Relationship Id="rId45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23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28" Type="http://schemas.openxmlformats.org/officeDocument/2006/relationships/footer" Target="footer2.xml"/><Relationship Id="rId36" Type="http://schemas.openxmlformats.org/officeDocument/2006/relationships/image" Target="media/image9.png"/><Relationship Id="rId49" Type="http://schemas.openxmlformats.org/officeDocument/2006/relationships/image" Target="media/image22.png"/><Relationship Id="rId10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19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31" Type="http://schemas.openxmlformats.org/officeDocument/2006/relationships/image" Target="media/image4.emf"/><Relationship Id="rId44" Type="http://schemas.openxmlformats.org/officeDocument/2006/relationships/image" Target="media/image17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14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22" Type="http://schemas.openxmlformats.org/officeDocument/2006/relationships/hyperlink" Target="file:///C:\Users\&#1050;&#1086;&#1083;&#1103;&#1085;\Desktop\&#1055;&#1077;&#1088;&#1089;&#1087;&#1077;&#1082;&#1090;&#1080;&#1074;&#1072;\1.%20&#1040;&#1083;&#1077;&#1082;&#1089;&#1080;&#1085;\&#1043;&#1083;&#1072;&#1074;&#1072;%2019.%20&#1042;&#1086;&#1079;&#1076;&#1077;&#1081;&#1089;&#1090;&#1074;&#1080;&#1077;%20&#1085;&#1072;%20&#1086;&#1082;&#1088;&#1091;&#1078;&#1072;&#1102;&#1097;&#1091;&#1102;%20&#1089;&#1088;&#1077;&#1076;&#1091;.docx" TargetMode="External"/><Relationship Id="rId27" Type="http://schemas.openxmlformats.org/officeDocument/2006/relationships/header" Target="header2.xml"/><Relationship Id="rId30" Type="http://schemas.openxmlformats.org/officeDocument/2006/relationships/image" Target="media/image3.emf"/><Relationship Id="rId35" Type="http://schemas.openxmlformats.org/officeDocument/2006/relationships/image" Target="media/image8.png"/><Relationship Id="rId43" Type="http://schemas.openxmlformats.org/officeDocument/2006/relationships/image" Target="media/image16.png"/><Relationship Id="rId48" Type="http://schemas.openxmlformats.org/officeDocument/2006/relationships/image" Target="media/image21.png"/><Relationship Id="rId8" Type="http://schemas.openxmlformats.org/officeDocument/2006/relationships/image" Target="media/image1.gi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32658E-62EF-466C-9DC2-8A2284FDDA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91</Pages>
  <Words>27595</Words>
  <Characters>157296</Characters>
  <Application>Microsoft Office Word</Application>
  <DocSecurity>0</DocSecurity>
  <Lines>1310</Lines>
  <Paragraphs>369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 Кобзев</dc:creator>
  <cp:lastModifiedBy>Андрей Соболев</cp:lastModifiedBy>
  <cp:revision>41</cp:revision>
  <cp:lastPrinted>2026-04-13T08:54:00Z</cp:lastPrinted>
  <dcterms:created xsi:type="dcterms:W3CDTF">2025-07-04T13:38:00Z</dcterms:created>
  <dcterms:modified xsi:type="dcterms:W3CDTF">2026-05-06T14:02:00Z</dcterms:modified>
</cp:coreProperties>
</file>